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3E7C6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3E7C6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3E7C6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3E7C6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коммуникационным отделом компании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корпоративными коммуникациями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71B75CA" w:rsidR="00A77598" w:rsidRPr="00BE17B4" w:rsidRDefault="00BE17B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E7C6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E7C6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3E7C6F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3E7C6F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3E7C6F">
              <w:rPr>
                <w:rFonts w:ascii="Times New Roman" w:hAnsi="Times New Roman" w:cs="Times New Roman"/>
                <w:sz w:val="20"/>
                <w:szCs w:val="20"/>
              </w:rPr>
              <w:t>, Чибисова Елена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A0B67B7" w:rsidR="004475DA" w:rsidRPr="00BE17B4" w:rsidRDefault="00BE17B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EBB160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7C6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F0F87F8" w:rsidR="00D75436" w:rsidRDefault="004F34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7C6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99A2C91" w:rsidR="00D75436" w:rsidRDefault="004F34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7C6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572EA8C" w:rsidR="00D75436" w:rsidRDefault="004F34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7C6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E276387" w:rsidR="00D75436" w:rsidRDefault="004F34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7C6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EED2FCD" w:rsidR="00D75436" w:rsidRDefault="004F34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7C6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9BFE407" w:rsidR="00D75436" w:rsidRDefault="004F34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7C6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F445182" w:rsidR="00D75436" w:rsidRDefault="004F34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7C6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2AFE7CC" w:rsidR="00D75436" w:rsidRDefault="004F34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7C6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9DD0C81" w:rsidR="00D75436" w:rsidRDefault="004F34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7C6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4C7EE5E" w:rsidR="00D75436" w:rsidRDefault="004F34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7C6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AD9CB52" w:rsidR="00D75436" w:rsidRDefault="004F34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7C6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769C811" w:rsidR="00D75436" w:rsidRDefault="004F34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7C6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4C38266" w:rsidR="00D75436" w:rsidRDefault="004F34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7C6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1C0FB23" w:rsidR="00D75436" w:rsidRDefault="004F34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7C6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D2A27A3" w:rsidR="00D75436" w:rsidRDefault="004F34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7C6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466BA4E" w:rsidR="00D75436" w:rsidRDefault="004F34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7C6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5E73C5D" w:rsidR="00D75436" w:rsidRDefault="004F34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7C6F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3E7C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Подготовка высококвалифицированных менеджеров, обладающих знаниями и компетенциями в сфере управления корпоративными коммуникационными подразделениями компаний разного масштаба и профиля деятельности, также возможность использования магистрантами полученных знаний и компетенций как в профессиональной, так и в связанной с ней научно-исследовательской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3E7C6F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коммуникационным отделом компании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1"/>
        <w:gridCol w:w="3707"/>
        <w:gridCol w:w="4532"/>
      </w:tblGrid>
      <w:tr w:rsidR="00751095" w:rsidRPr="003E7C6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E7C6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E7C6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E7C6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E7C6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E7C6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7C6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E7C6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E7C6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E7C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E7C6F">
              <w:rPr>
                <w:rFonts w:ascii="Times New Roman" w:hAnsi="Times New Roman" w:cs="Times New Roman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E7C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E7C6F">
              <w:rPr>
                <w:rFonts w:ascii="Times New Roman" w:hAnsi="Times New Roman" w:cs="Times New Roman"/>
                <w:lang w:bidi="ru-RU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E7C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7C6F">
              <w:rPr>
                <w:rFonts w:ascii="Times New Roman" w:hAnsi="Times New Roman" w:cs="Times New Roman"/>
              </w:rPr>
              <w:t xml:space="preserve">Знать: </w:t>
            </w:r>
            <w:r w:rsidR="00316402" w:rsidRPr="003E7C6F">
              <w:rPr>
                <w:rFonts w:ascii="Times New Roman" w:hAnsi="Times New Roman" w:cs="Times New Roman"/>
              </w:rPr>
              <w:t>основные организационную культуру, методы анализа взаимодействия в команде, основные современные технологии коммуникации различного типа, принципы предоставления обратной связи, демонстрировать поведение лидера в команде</w:t>
            </w:r>
            <w:r w:rsidRPr="003E7C6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E7C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7C6F">
              <w:rPr>
                <w:rFonts w:ascii="Times New Roman" w:hAnsi="Times New Roman" w:cs="Times New Roman"/>
              </w:rPr>
              <w:t xml:space="preserve">Уметь: </w:t>
            </w:r>
            <w:r w:rsidR="00FD518F" w:rsidRPr="003E7C6F">
              <w:rPr>
                <w:rFonts w:ascii="Times New Roman" w:hAnsi="Times New Roman" w:cs="Times New Roman"/>
              </w:rPr>
              <w:t>организовать работу команды, ставить задачи, мотивировать поддерживать в команде атмосферу сотрудничества и достижения цели, показывая ценность вклада каждого участника</w:t>
            </w:r>
            <w:r w:rsidRPr="003E7C6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E7C6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E7C6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E7C6F">
              <w:rPr>
                <w:rFonts w:ascii="Times New Roman" w:hAnsi="Times New Roman" w:cs="Times New Roman"/>
              </w:rPr>
              <w:t>приёмами и технологиями целеполагания, реализации целей и оценки результатов деятельности по решению профессиональных задач</w:t>
            </w:r>
            <w:r w:rsidRPr="003E7C6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E7C6F" w14:paraId="15D7E53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0D5E3" w14:textId="77777777" w:rsidR="00751095" w:rsidRPr="003E7C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E7C6F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3E7C6F">
              <w:rPr>
                <w:rFonts w:ascii="Times New Roman" w:hAnsi="Times New Roman" w:cs="Times New Roman"/>
              </w:rPr>
              <w:t>ых</w:t>
            </w:r>
            <w:proofErr w:type="spellEnd"/>
            <w:r w:rsidRPr="003E7C6F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A3AD0" w14:textId="77777777" w:rsidR="00751095" w:rsidRPr="003E7C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E7C6F">
              <w:rPr>
                <w:rFonts w:ascii="Times New Roman" w:hAnsi="Times New Roman" w:cs="Times New Roman"/>
                <w:lang w:bidi="ru-RU"/>
              </w:rPr>
              <w:t>УК-4.1 - Знает принципы построения устного и письменного высказывания на государственных и (или) иностранном(</w:t>
            </w:r>
            <w:proofErr w:type="spellStart"/>
            <w:r w:rsidRPr="003E7C6F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3E7C6F">
              <w:rPr>
                <w:rFonts w:ascii="Times New Roman" w:hAnsi="Times New Roman" w:cs="Times New Roman"/>
                <w:lang w:bidi="ru-RU"/>
              </w:rPr>
              <w:t>) языке(ах), требования к деловой и профессиональной коммуникации, выбирает коммуникативно приемлемый стиль делового общения.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EECC4" w14:textId="77777777" w:rsidR="00751095" w:rsidRPr="003E7C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7C6F">
              <w:rPr>
                <w:rFonts w:ascii="Times New Roman" w:hAnsi="Times New Roman" w:cs="Times New Roman"/>
              </w:rPr>
              <w:t xml:space="preserve">Знать: </w:t>
            </w:r>
            <w:r w:rsidR="00316402" w:rsidRPr="003E7C6F">
              <w:rPr>
                <w:rFonts w:ascii="Times New Roman" w:hAnsi="Times New Roman" w:cs="Times New Roman"/>
              </w:rPr>
              <w:t>методы и способы применения информационно-коммуникационных технологий для сбора, хранения, обработки, представления и передачи информации в ситуациях академического и профессионального взаимодействия</w:t>
            </w:r>
            <w:r w:rsidRPr="003E7C6F">
              <w:rPr>
                <w:rFonts w:ascii="Times New Roman" w:hAnsi="Times New Roman" w:cs="Times New Roman"/>
              </w:rPr>
              <w:t xml:space="preserve"> </w:t>
            </w:r>
          </w:p>
          <w:p w14:paraId="4CEE05AD" w14:textId="77777777" w:rsidR="00751095" w:rsidRPr="003E7C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7C6F">
              <w:rPr>
                <w:rFonts w:ascii="Times New Roman" w:hAnsi="Times New Roman" w:cs="Times New Roman"/>
              </w:rPr>
              <w:t xml:space="preserve">Уметь: </w:t>
            </w:r>
            <w:r w:rsidR="00FD518F" w:rsidRPr="003E7C6F">
              <w:rPr>
                <w:rFonts w:ascii="Times New Roman" w:hAnsi="Times New Roman" w:cs="Times New Roman"/>
              </w:rPr>
              <w:t>самостоятельно находить и обрабатывать информацию, необходимую для качественного выполнения академических и</w:t>
            </w:r>
            <w:r w:rsidR="00FD518F" w:rsidRPr="003E7C6F">
              <w:rPr>
                <w:rFonts w:ascii="Times New Roman" w:hAnsi="Times New Roman" w:cs="Times New Roman"/>
              </w:rPr>
              <w:br/>
              <w:t>профессиональных задач и достижения профессионально-значимых целей, в т.ч. на иностранном языке</w:t>
            </w:r>
            <w:r w:rsidRPr="003E7C6F">
              <w:rPr>
                <w:rFonts w:ascii="Times New Roman" w:hAnsi="Times New Roman" w:cs="Times New Roman"/>
              </w:rPr>
              <w:t xml:space="preserve">. </w:t>
            </w:r>
          </w:p>
          <w:p w14:paraId="625C9BF5" w14:textId="77777777" w:rsidR="00751095" w:rsidRPr="003E7C6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E7C6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E7C6F">
              <w:rPr>
                <w:rFonts w:ascii="Times New Roman" w:hAnsi="Times New Roman" w:cs="Times New Roman"/>
              </w:rPr>
              <w:t>навыками составления, редактирования текстов на государственном языке РФ и/или иностранном языке, выполнять корректный перевод с иностранного языка на государственный язык РФ (и обратно) различных академических и профессиональных текстов, уметь выстроить эффективную деловую коммуникацию в переписке и переговорах, в т.ч. на иностранном языке</w:t>
            </w:r>
            <w:r w:rsidRPr="003E7C6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E7C6F" w14:paraId="3CD84F5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229D5" w14:textId="77777777" w:rsidR="00751095" w:rsidRPr="003E7C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E7C6F">
              <w:rPr>
                <w:rFonts w:ascii="Times New Roman" w:hAnsi="Times New Roman" w:cs="Times New Roman"/>
              </w:rPr>
              <w:t>ПК-2 - Способен управлять деятельностью коллектива, планировать его работу, обеспечивать ее эффективность, обеспечивать стейкхолдер-рилейшнз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B8D99" w14:textId="77777777" w:rsidR="00751095" w:rsidRPr="003E7C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E7C6F">
              <w:rPr>
                <w:rFonts w:ascii="Times New Roman" w:hAnsi="Times New Roman" w:cs="Times New Roman"/>
                <w:lang w:bidi="ru-RU"/>
              </w:rPr>
              <w:t>ПК-2.1 - Выполняет функционал руководителя линейного/функционального подразделения отдела по рекламе и (или) связям с общественностью организации или коммуникационного/рекламного/</w:t>
            </w:r>
            <w:r w:rsidRPr="003E7C6F">
              <w:rPr>
                <w:rFonts w:ascii="Times New Roman" w:hAnsi="Times New Roman" w:cs="Times New Roman"/>
                <w:lang w:val="en-US" w:bidi="ru-RU"/>
              </w:rPr>
              <w:t>PR</w:t>
            </w:r>
            <w:r w:rsidRPr="003E7C6F">
              <w:rPr>
                <w:rFonts w:ascii="Times New Roman" w:hAnsi="Times New Roman" w:cs="Times New Roman"/>
                <w:lang w:bidi="ru-RU"/>
              </w:rPr>
              <w:t>-агентства, на основании знания специфики функционирования предприятий коммуникационной индустрии выстраивает работу подразделения/предприятия, применяет технологии организации коммуникационной работы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3E96A" w14:textId="77777777" w:rsidR="00751095" w:rsidRPr="003E7C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7C6F">
              <w:rPr>
                <w:rFonts w:ascii="Times New Roman" w:hAnsi="Times New Roman" w:cs="Times New Roman"/>
              </w:rPr>
              <w:t xml:space="preserve">Знать: </w:t>
            </w:r>
            <w:r w:rsidR="00316402" w:rsidRPr="003E7C6F">
              <w:rPr>
                <w:rFonts w:ascii="Times New Roman" w:hAnsi="Times New Roman" w:cs="Times New Roman"/>
              </w:rPr>
              <w:t>современные методы управления коллективом и формирования команды, разработки и обоснования организационно-управленческих решений с учетом их значимости для предприятия</w:t>
            </w:r>
            <w:r w:rsidRPr="003E7C6F">
              <w:rPr>
                <w:rFonts w:ascii="Times New Roman" w:hAnsi="Times New Roman" w:cs="Times New Roman"/>
              </w:rPr>
              <w:t xml:space="preserve"> </w:t>
            </w:r>
          </w:p>
          <w:p w14:paraId="54DE889C" w14:textId="77777777" w:rsidR="00751095" w:rsidRPr="003E7C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7C6F">
              <w:rPr>
                <w:rFonts w:ascii="Times New Roman" w:hAnsi="Times New Roman" w:cs="Times New Roman"/>
              </w:rPr>
              <w:t xml:space="preserve">Уметь: </w:t>
            </w:r>
            <w:r w:rsidR="00FD518F" w:rsidRPr="003E7C6F">
              <w:rPr>
                <w:rFonts w:ascii="Times New Roman" w:hAnsi="Times New Roman" w:cs="Times New Roman"/>
              </w:rPr>
              <w:t>самостоятельно разрабатывать и способствовать реализации организационно-управленческих решений в сфере коммуникаций на основе анализа проблемных ситуаций и стратегических планов организации</w:t>
            </w:r>
            <w:r w:rsidRPr="003E7C6F">
              <w:rPr>
                <w:rFonts w:ascii="Times New Roman" w:hAnsi="Times New Roman" w:cs="Times New Roman"/>
              </w:rPr>
              <w:t xml:space="preserve">. </w:t>
            </w:r>
          </w:p>
          <w:p w14:paraId="782BA14F" w14:textId="77777777" w:rsidR="00751095" w:rsidRPr="003E7C6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E7C6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E7C6F">
              <w:rPr>
                <w:rFonts w:ascii="Times New Roman" w:hAnsi="Times New Roman" w:cs="Times New Roman"/>
              </w:rPr>
              <w:t>навыками организации работы коллектива, мотивации и контроля, оценки операционной и организационной</w:t>
            </w:r>
            <w:r w:rsidR="00FD518F" w:rsidRPr="003E7C6F">
              <w:rPr>
                <w:rFonts w:ascii="Times New Roman" w:hAnsi="Times New Roman" w:cs="Times New Roman"/>
              </w:rPr>
              <w:br/>
              <w:t>эффективности принятия управленческих решений по управлению корпоративными коммуникациями компании в условиях сложной и динамичной среды</w:t>
            </w:r>
            <w:r w:rsidRPr="003E7C6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E7C6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3E7C6F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3E7C6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E7C6F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3E7C6F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E7C6F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3E7C6F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E7C6F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3E7C6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E7C6F">
              <w:rPr>
                <w:rFonts w:ascii="Times New Roman" w:hAnsi="Times New Roman" w:cs="Times New Roman"/>
                <w:b/>
              </w:rPr>
              <w:t>(ак</w:t>
            </w:r>
            <w:r w:rsidR="00AE2B1A" w:rsidRPr="003E7C6F">
              <w:rPr>
                <w:rFonts w:ascii="Times New Roman" w:hAnsi="Times New Roman" w:cs="Times New Roman"/>
                <w:b/>
              </w:rPr>
              <w:t>адемические</w:t>
            </w:r>
            <w:r w:rsidRPr="003E7C6F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3E7C6F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3E7C6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3E7C6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3E7C6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E7C6F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3E7C6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3E7C6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E7C6F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3E7C6F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3E7C6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3E7C6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3E7C6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E7C6F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3E7C6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E7C6F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3E7C6F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E7C6F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3E7C6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3E7C6F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E7C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E7C6F">
              <w:rPr>
                <w:rFonts w:ascii="Times New Roman" w:hAnsi="Times New Roman" w:cs="Times New Roman"/>
                <w:lang w:bidi="ru-RU"/>
              </w:rPr>
              <w:t>Тема 1.  Организационная структура коммуникационного подразделения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E7C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E7C6F">
              <w:rPr>
                <w:sz w:val="22"/>
                <w:szCs w:val="22"/>
                <w:lang w:bidi="ru-RU"/>
              </w:rPr>
              <w:t>Организационно-правовые формы корпоративных отделов коммуникаций. Место коммуникационного подразделения в структуре организации. Связь функций коммуникационного отдела с миссией и целями бизнеса. Взаимодействие с другими подразделениями (маркетинг, PR, HR, продажи). Аутсорсинг vs. внутренние ресурсы: выбор оптимальной модели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E7C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7C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E7C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7C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E7C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E7C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E7C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3E7C6F" w14:paraId="1F80A4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683EA1" w14:textId="77777777" w:rsidR="004475DA" w:rsidRPr="003E7C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E7C6F">
              <w:rPr>
                <w:rFonts w:ascii="Times New Roman" w:hAnsi="Times New Roman" w:cs="Times New Roman"/>
                <w:lang w:bidi="ru-RU"/>
              </w:rPr>
              <w:t>Тема 2. Функции коммуникационного подразделения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377CA8" w14:textId="77777777" w:rsidR="004475DA" w:rsidRPr="003E7C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E7C6F">
              <w:rPr>
                <w:sz w:val="22"/>
                <w:szCs w:val="22"/>
                <w:lang w:bidi="ru-RU"/>
              </w:rPr>
              <w:t>Основные виды деятельности отдела связей с общественностью: информационное обеспечение, управление репутацией, внутренние коммуникации, организация внешних взаимодействий. Инструменты и каналы коммуникаций. Традиционные медиа (пресса, ТВ, радио). Цифровые каналы: SMM, email-маркетинг, SEO, контент-маркетинг.</w:t>
            </w:r>
            <w:r w:rsidRPr="003E7C6F">
              <w:rPr>
                <w:sz w:val="22"/>
                <w:szCs w:val="22"/>
                <w:lang w:bidi="ru-RU"/>
              </w:rPr>
              <w:br/>
              <w:t>Внутренние коммуникации: корпоративные порталы, интранет, мероприятия. Возможные модели взаимодействия коммуникационного отдела компании с коммуникационным агентством.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B60E87" w14:textId="77777777" w:rsidR="004475DA" w:rsidRPr="003E7C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7C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580E2F" w14:textId="77777777" w:rsidR="004475DA" w:rsidRPr="003E7C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7C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25034F" w14:textId="77777777" w:rsidR="004475DA" w:rsidRPr="003E7C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FCA632" w14:textId="77777777" w:rsidR="004475DA" w:rsidRPr="003E7C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E7C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3E7C6F" w14:paraId="5F77DE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2E08E2" w14:textId="77777777" w:rsidR="004475DA" w:rsidRPr="003E7C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E7C6F">
              <w:rPr>
                <w:rFonts w:ascii="Times New Roman" w:hAnsi="Times New Roman" w:cs="Times New Roman"/>
                <w:lang w:bidi="ru-RU"/>
              </w:rPr>
              <w:t>Тема 3. Управление персоналом в рамках коммуникационного подразделения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178710" w14:textId="77777777" w:rsidR="004475DA" w:rsidRPr="003E7C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E7C6F">
              <w:rPr>
                <w:sz w:val="22"/>
                <w:szCs w:val="22"/>
                <w:lang w:bidi="ru-RU"/>
              </w:rPr>
              <w:t>Специфика подбора сотрудников в коммуникационный отдел. Лидерство и мотивация сотрудников. Распределение задач и тайм-менеджмент. Управление конфликтами и развитие корпоративной культуры. Ключевые показатели оценки продуктивности сотрудников: качество выполненных задач, соблюдение сроков, вовлеченность сотрудников в рабочие процессы.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A55D2A" w14:textId="77777777" w:rsidR="004475DA" w:rsidRPr="003E7C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7C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F3BA8B" w14:textId="77777777" w:rsidR="004475DA" w:rsidRPr="003E7C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7C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485FBB" w14:textId="77777777" w:rsidR="004475DA" w:rsidRPr="003E7C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8D5EBB" w14:textId="77777777" w:rsidR="004475DA" w:rsidRPr="003E7C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E7C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3E7C6F" w14:paraId="788D59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A2F23E" w14:textId="77777777" w:rsidR="004475DA" w:rsidRPr="003E7C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E7C6F">
              <w:rPr>
                <w:rFonts w:ascii="Times New Roman" w:hAnsi="Times New Roman" w:cs="Times New Roman"/>
                <w:lang w:bidi="ru-RU"/>
              </w:rPr>
              <w:t>Тема 4. Планирование и бюджетирование работы коммуникационного подразделения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33EE85" w14:textId="77777777" w:rsidR="004475DA" w:rsidRPr="003E7C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E7C6F">
              <w:rPr>
                <w:sz w:val="22"/>
                <w:szCs w:val="22"/>
                <w:lang w:bidi="ru-RU"/>
              </w:rPr>
              <w:t>Процесс разработки стратегии и тактики работы отдела. Виды планирования и планов в работе отдела. Бюджетирование коммуникационных проектов и мероприятий. Оценка расходов и доходов коммуникационной активности предприятия. Инструменты аналитики в работе коммуникационного отдела.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522E6C" w14:textId="77777777" w:rsidR="004475DA" w:rsidRPr="003E7C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7C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CBB15C" w14:textId="77777777" w:rsidR="004475DA" w:rsidRPr="003E7C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7C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60053E" w14:textId="77777777" w:rsidR="004475DA" w:rsidRPr="003E7C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B5E7E0" w14:textId="77777777" w:rsidR="004475DA" w:rsidRPr="003E7C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E7C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3E7C6F" w14:paraId="55EA3B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B86793" w14:textId="77777777" w:rsidR="004475DA" w:rsidRPr="003E7C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E7C6F">
              <w:rPr>
                <w:rFonts w:ascii="Times New Roman" w:hAnsi="Times New Roman" w:cs="Times New Roman"/>
                <w:lang w:bidi="ru-RU"/>
              </w:rPr>
              <w:t>Тема 5. Задачи коммуникационного подразделения организации в кризисных ситуациях.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6A49FE" w14:textId="77777777" w:rsidR="004475DA" w:rsidRPr="003E7C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E7C6F">
              <w:rPr>
                <w:sz w:val="22"/>
                <w:szCs w:val="22"/>
                <w:lang w:bidi="ru-RU"/>
              </w:rPr>
              <w:t>Риски и угрозы для репутации компании. Правила эффективного антикризисного реагирования. Создание плана действий в кризисных ситуациях. Проактивные и реактивные стратегии в кризисных ситуациях. Работа с негативом в медиаполе.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A57C13" w14:textId="77777777" w:rsidR="004475DA" w:rsidRPr="003E7C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7C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95C6D6" w14:textId="77777777" w:rsidR="004475DA" w:rsidRPr="003E7C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7C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F9C2BB" w14:textId="77777777" w:rsidR="004475DA" w:rsidRPr="003E7C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B04240" w14:textId="77777777" w:rsidR="004475DA" w:rsidRPr="003E7C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E7C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3E7C6F" w14:paraId="1EE2BD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EE55AB" w14:textId="77777777" w:rsidR="004475DA" w:rsidRPr="003E7C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E7C6F">
              <w:rPr>
                <w:rFonts w:ascii="Times New Roman" w:hAnsi="Times New Roman" w:cs="Times New Roman"/>
                <w:lang w:bidi="ru-RU"/>
              </w:rPr>
              <w:t>Тема 6. Задачи коммуникационного подразделения по управлению внутренними коммуникациями компании: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594CCC" w14:textId="77777777" w:rsidR="004475DA" w:rsidRPr="003E7C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E7C6F">
              <w:rPr>
                <w:sz w:val="22"/>
                <w:szCs w:val="22"/>
                <w:lang w:bidi="ru-RU"/>
              </w:rPr>
              <w:t>Каналы и инструменты внутренних коммуникаций компании. Управление корпоративной культурой и мотивацией сотрудников.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E4197B" w14:textId="77777777" w:rsidR="004475DA" w:rsidRPr="003E7C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7C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B268C4" w14:textId="77777777" w:rsidR="004475DA" w:rsidRPr="003E7C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7C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69DBF3" w14:textId="77777777" w:rsidR="004475DA" w:rsidRPr="003E7C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27F4AF" w14:textId="77777777" w:rsidR="004475DA" w:rsidRPr="003E7C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E7C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3E7C6F" w14:paraId="2FE884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94A450" w14:textId="77777777" w:rsidR="004475DA" w:rsidRPr="003E7C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E7C6F">
              <w:rPr>
                <w:rFonts w:ascii="Times New Roman" w:hAnsi="Times New Roman" w:cs="Times New Roman"/>
                <w:lang w:bidi="ru-RU"/>
              </w:rPr>
              <w:t>Тема 7. Задачи коммуникационного подразделения по управлению внешними коммуникациями компании: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708FEB" w14:textId="77777777" w:rsidR="004475DA" w:rsidRPr="003E7C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E7C6F">
              <w:rPr>
                <w:sz w:val="22"/>
                <w:szCs w:val="22"/>
                <w:lang w:bidi="ru-RU"/>
              </w:rPr>
              <w:t>Типология внешней аудитории компании. Инструменты и каналы внешней коммуникации компании. Стратегии внешнего позиционирования компании. Правовое регулирование коммуникаций (законы о рекламе, СМИ, защите данных).</w:t>
            </w:r>
            <w:r w:rsidRPr="003E7C6F">
              <w:rPr>
                <w:sz w:val="22"/>
                <w:szCs w:val="22"/>
                <w:lang w:bidi="ru-RU"/>
              </w:rPr>
              <w:br/>
              <w:t>Этика в коммуникациях: борьба с фейками, прозрачность информации. CRM-системы и автоматизация процессов. Тренды и инновации: использование AI и Big Data для персонализации коммуникаций, Digital-трансформация: VR/AR, чат-боты, интерактивный контент. Устойчивое развитие и ESG-коммуникации.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4DF1C7" w14:textId="77777777" w:rsidR="004475DA" w:rsidRPr="003E7C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7C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413D1A" w14:textId="77777777" w:rsidR="004475DA" w:rsidRPr="003E7C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7C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D1F82C" w14:textId="77777777" w:rsidR="004475DA" w:rsidRPr="003E7C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2A6EC7" w14:textId="77777777" w:rsidR="004475DA" w:rsidRPr="003E7C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E7C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3E7C6F" w14:paraId="36706D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1D3804" w14:textId="77777777" w:rsidR="004475DA" w:rsidRPr="003E7C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E7C6F">
              <w:rPr>
                <w:rFonts w:ascii="Times New Roman" w:hAnsi="Times New Roman" w:cs="Times New Roman"/>
                <w:lang w:bidi="ru-RU"/>
              </w:rPr>
              <w:t>Тема 8. Оценка эффективности работы коммуникационного подразделения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FAAB86" w14:textId="77777777" w:rsidR="004475DA" w:rsidRPr="003E7C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E7C6F">
              <w:rPr>
                <w:sz w:val="22"/>
                <w:szCs w:val="22"/>
                <w:lang w:bidi="ru-RU"/>
              </w:rPr>
              <w:t>Критерии и методы оценки качества работы коммуникационного подразделения. Показатели успешности коммуникационной политики компании. Обратная связь и взаимодействие с целевой аудиторией.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9304C1" w14:textId="77777777" w:rsidR="004475DA" w:rsidRPr="003E7C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7C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2A281E" w14:textId="77777777" w:rsidR="004475DA" w:rsidRPr="003E7C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7C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51F618" w14:textId="77777777" w:rsidR="004475DA" w:rsidRPr="003E7C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5ABF79" w14:textId="77777777" w:rsidR="004475DA" w:rsidRPr="003E7C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E7C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3E7C6F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E7C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E7C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E7C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E7C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3E7C6F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E7C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E7C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E7C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E7C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E7C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E7C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E7C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E7C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E7C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3E7C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47"/>
        <w:gridCol w:w="1860"/>
      </w:tblGrid>
      <w:tr w:rsidR="00262CF0" w:rsidRPr="003E7C6F" w14:paraId="5F00FF08" w14:textId="77777777" w:rsidTr="003E7C6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3E7C6F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E7C6F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3E7C6F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E7C6F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E7C6F" w14:paraId="1433EE91" w14:textId="77777777" w:rsidTr="003E7C6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E7C6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E7C6F">
              <w:rPr>
                <w:rFonts w:ascii="Times New Roman" w:hAnsi="Times New Roman" w:cs="Times New Roman"/>
              </w:rPr>
              <w:t>Потапов, Ю. А.  Современная пресс-служба</w:t>
            </w:r>
            <w:proofErr w:type="gramStart"/>
            <w:r w:rsidRPr="003E7C6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7C6F">
              <w:rPr>
                <w:rFonts w:ascii="Times New Roman" w:hAnsi="Times New Roman" w:cs="Times New Roman"/>
              </w:rPr>
              <w:t xml:space="preserve"> учебник для вузов / Ю. А. Потапов, О. В. Тепляков. — 3-е изд., </w:t>
            </w:r>
            <w:proofErr w:type="spellStart"/>
            <w:r w:rsidRPr="003E7C6F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3E7C6F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3E7C6F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3E7C6F">
              <w:rPr>
                <w:rFonts w:ascii="Times New Roman" w:hAnsi="Times New Roman" w:cs="Times New Roman"/>
              </w:rPr>
              <w:t xml:space="preserve">, 2025. — 358 с. — (Высшее образование). — </w:t>
            </w:r>
            <w:r w:rsidRPr="003E7C6F">
              <w:rPr>
                <w:rFonts w:ascii="Times New Roman" w:hAnsi="Times New Roman" w:cs="Times New Roman"/>
                <w:lang w:val="en-US"/>
              </w:rPr>
              <w:t>ISBN</w:t>
            </w:r>
            <w:r w:rsidRPr="003E7C6F">
              <w:rPr>
                <w:rFonts w:ascii="Times New Roman" w:hAnsi="Times New Roman" w:cs="Times New Roman"/>
              </w:rPr>
              <w:t xml:space="preserve"> 978-5-534-18185-2.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3E7C6F" w:rsidRDefault="004F34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3E7C6F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https://urait.ru/bcode/565068</w:t>
              </w:r>
            </w:hyperlink>
          </w:p>
        </w:tc>
      </w:tr>
      <w:tr w:rsidR="00262CF0" w:rsidRPr="003E7C6F" w14:paraId="58824C50" w14:textId="77777777" w:rsidTr="003E7C6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169115" w14:textId="77777777" w:rsidR="00262CF0" w:rsidRPr="003E7C6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E7C6F">
              <w:rPr>
                <w:rFonts w:ascii="Times New Roman" w:hAnsi="Times New Roman" w:cs="Times New Roman"/>
              </w:rPr>
              <w:t>Бударина, О. А.  Организация работы структур по связям с общественностью</w:t>
            </w:r>
            <w:proofErr w:type="gramStart"/>
            <w:r w:rsidRPr="003E7C6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7C6F">
              <w:rPr>
                <w:rFonts w:ascii="Times New Roman" w:hAnsi="Times New Roman" w:cs="Times New Roman"/>
              </w:rPr>
              <w:t xml:space="preserve"> учебник для вузов / О. А. Бударина. — Москва</w:t>
            </w:r>
            <w:proofErr w:type="gramStart"/>
            <w:r w:rsidRPr="003E7C6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7C6F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3E7C6F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3E7C6F">
              <w:rPr>
                <w:rFonts w:ascii="Times New Roman" w:hAnsi="Times New Roman" w:cs="Times New Roman"/>
              </w:rPr>
              <w:t xml:space="preserve">, 2025. — 126 с. — (Высшее образование). — </w:t>
            </w:r>
            <w:r w:rsidRPr="003E7C6F">
              <w:rPr>
                <w:rFonts w:ascii="Times New Roman" w:hAnsi="Times New Roman" w:cs="Times New Roman"/>
                <w:lang w:val="en-US"/>
              </w:rPr>
              <w:t>ISBN</w:t>
            </w:r>
            <w:r w:rsidRPr="003E7C6F">
              <w:rPr>
                <w:rFonts w:ascii="Times New Roman" w:hAnsi="Times New Roman" w:cs="Times New Roman"/>
              </w:rPr>
              <w:t xml:space="preserve"> 978-5-534-14076-7.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C8982B" w14:textId="77777777" w:rsidR="00262CF0" w:rsidRPr="003E7C6F" w:rsidRDefault="004F34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3E7C6F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https://urait.ru/bcode/567755</w:t>
              </w:r>
            </w:hyperlink>
          </w:p>
        </w:tc>
      </w:tr>
      <w:tr w:rsidR="00262CF0" w:rsidRPr="003E7C6F" w14:paraId="6E4967AB" w14:textId="77777777" w:rsidTr="003E7C6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B676BA" w14:textId="77777777" w:rsidR="00262CF0" w:rsidRPr="003E7C6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E7C6F">
              <w:rPr>
                <w:rFonts w:ascii="Times New Roman" w:hAnsi="Times New Roman" w:cs="Times New Roman"/>
              </w:rPr>
              <w:t>Соломанидина</w:t>
            </w:r>
            <w:proofErr w:type="spellEnd"/>
            <w:r w:rsidRPr="003E7C6F">
              <w:rPr>
                <w:rFonts w:ascii="Times New Roman" w:hAnsi="Times New Roman" w:cs="Times New Roman"/>
              </w:rPr>
              <w:t>, Т.О. Мотивация трудовой деятельности персонала: учеб</w:t>
            </w:r>
            <w:proofErr w:type="gramStart"/>
            <w:r w:rsidRPr="003E7C6F">
              <w:rPr>
                <w:rFonts w:ascii="Times New Roman" w:hAnsi="Times New Roman" w:cs="Times New Roman"/>
              </w:rPr>
              <w:t>.</w:t>
            </w:r>
            <w:proofErr w:type="gramEnd"/>
            <w:r w:rsidRPr="003E7C6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E7C6F">
              <w:rPr>
                <w:rFonts w:ascii="Times New Roman" w:hAnsi="Times New Roman" w:cs="Times New Roman"/>
              </w:rPr>
              <w:t>п</w:t>
            </w:r>
            <w:proofErr w:type="gramEnd"/>
            <w:r w:rsidRPr="003E7C6F">
              <w:rPr>
                <w:rFonts w:ascii="Times New Roman" w:hAnsi="Times New Roman" w:cs="Times New Roman"/>
              </w:rPr>
              <w:t xml:space="preserve">особие для студентов вузов, обучающихся по специальностям «Управление персоналом», «Организационное поведение», «Мотивация персонала» / Т.О. </w:t>
            </w:r>
            <w:proofErr w:type="spellStart"/>
            <w:r w:rsidRPr="003E7C6F">
              <w:rPr>
                <w:rFonts w:ascii="Times New Roman" w:hAnsi="Times New Roman" w:cs="Times New Roman"/>
              </w:rPr>
              <w:t>Соломанидина</w:t>
            </w:r>
            <w:proofErr w:type="spellEnd"/>
            <w:r w:rsidRPr="003E7C6F">
              <w:rPr>
                <w:rFonts w:ascii="Times New Roman" w:hAnsi="Times New Roman" w:cs="Times New Roman"/>
              </w:rPr>
              <w:t xml:space="preserve">, В.Г. </w:t>
            </w:r>
            <w:proofErr w:type="spellStart"/>
            <w:r w:rsidRPr="003E7C6F">
              <w:rPr>
                <w:rFonts w:ascii="Times New Roman" w:hAnsi="Times New Roman" w:cs="Times New Roman"/>
              </w:rPr>
              <w:t>Соломанидин</w:t>
            </w:r>
            <w:proofErr w:type="spellEnd"/>
            <w:r w:rsidRPr="003E7C6F">
              <w:rPr>
                <w:rFonts w:ascii="Times New Roman" w:hAnsi="Times New Roman" w:cs="Times New Roman"/>
              </w:rPr>
              <w:t xml:space="preserve">. — 2-е изд., </w:t>
            </w:r>
            <w:proofErr w:type="spellStart"/>
            <w:r w:rsidRPr="003E7C6F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3E7C6F">
              <w:rPr>
                <w:rFonts w:ascii="Times New Roman" w:hAnsi="Times New Roman" w:cs="Times New Roman"/>
              </w:rPr>
              <w:t xml:space="preserve">. и доп. — М. : ЮНИТИ-ДАНА, 2017. - 312 с. - </w:t>
            </w:r>
            <w:r w:rsidRPr="003E7C6F">
              <w:rPr>
                <w:rFonts w:ascii="Times New Roman" w:hAnsi="Times New Roman" w:cs="Times New Roman"/>
                <w:lang w:val="en-US"/>
              </w:rPr>
              <w:t>ISBN</w:t>
            </w:r>
            <w:r w:rsidRPr="003E7C6F">
              <w:rPr>
                <w:rFonts w:ascii="Times New Roman" w:hAnsi="Times New Roman" w:cs="Times New Roman"/>
              </w:rPr>
              <w:t xml:space="preserve"> 978-5-238-01609-2.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F572FF" w14:textId="77777777" w:rsidR="00262CF0" w:rsidRPr="003E7C6F" w:rsidRDefault="004F34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3E7C6F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https://znanium.com/catalog/product/1028803</w:t>
              </w:r>
            </w:hyperlink>
          </w:p>
        </w:tc>
      </w:tr>
      <w:tr w:rsidR="00262CF0" w:rsidRPr="00BE17B4" w14:paraId="540A2CF5" w14:textId="77777777" w:rsidTr="003E7C6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1AEC75" w14:textId="77777777" w:rsidR="00262CF0" w:rsidRPr="003E7C6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E7C6F">
              <w:rPr>
                <w:rFonts w:ascii="Times New Roman" w:hAnsi="Times New Roman" w:cs="Times New Roman"/>
              </w:rPr>
              <w:t>Попова, Е. П.  Теория организации</w:t>
            </w:r>
            <w:proofErr w:type="gramStart"/>
            <w:r w:rsidRPr="003E7C6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7C6F">
              <w:rPr>
                <w:rFonts w:ascii="Times New Roman" w:hAnsi="Times New Roman" w:cs="Times New Roman"/>
              </w:rPr>
              <w:t xml:space="preserve"> учебник и практикум для вузов / Е. П. Попова, К. В. Решетникова. — 2-е изд. — Москва : Издательство </w:t>
            </w:r>
            <w:proofErr w:type="spellStart"/>
            <w:r w:rsidRPr="003E7C6F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3E7C6F">
              <w:rPr>
                <w:rFonts w:ascii="Times New Roman" w:hAnsi="Times New Roman" w:cs="Times New Roman"/>
              </w:rPr>
              <w:t xml:space="preserve">, 2025. — 327 с. — (Высшее образование). — </w:t>
            </w:r>
            <w:r w:rsidRPr="003E7C6F">
              <w:rPr>
                <w:rFonts w:ascii="Times New Roman" w:hAnsi="Times New Roman" w:cs="Times New Roman"/>
                <w:lang w:val="en-US"/>
              </w:rPr>
              <w:t>ISBN</w:t>
            </w:r>
            <w:r w:rsidRPr="003E7C6F">
              <w:rPr>
                <w:rFonts w:ascii="Times New Roman" w:hAnsi="Times New Roman" w:cs="Times New Roman"/>
              </w:rPr>
              <w:t xml:space="preserve"> 978-5-534-17680-3.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EDF62E" w14:textId="77777777" w:rsidR="00262CF0" w:rsidRPr="003E7C6F" w:rsidRDefault="004F34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3E7C6F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URL: https://urait.ru/bcode/560010</w:t>
              </w:r>
            </w:hyperlink>
          </w:p>
        </w:tc>
      </w:tr>
      <w:tr w:rsidR="00262CF0" w:rsidRPr="003E7C6F" w14:paraId="572D8EC2" w14:textId="77777777" w:rsidTr="003E7C6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6BA293" w14:textId="77777777" w:rsidR="00262CF0" w:rsidRPr="003E7C6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E7C6F">
              <w:rPr>
                <w:rFonts w:ascii="Times New Roman" w:hAnsi="Times New Roman" w:cs="Times New Roman"/>
              </w:rPr>
              <w:t>Организационное поведение</w:t>
            </w:r>
            <w:proofErr w:type="gramStart"/>
            <w:r w:rsidRPr="003E7C6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7C6F">
              <w:rPr>
                <w:rFonts w:ascii="Times New Roman" w:hAnsi="Times New Roman" w:cs="Times New Roman"/>
              </w:rPr>
              <w:t xml:space="preserve"> учебник и практикум для вузов / под редакцией С. А. </w:t>
            </w:r>
            <w:proofErr w:type="spellStart"/>
            <w:r w:rsidRPr="003E7C6F">
              <w:rPr>
                <w:rFonts w:ascii="Times New Roman" w:hAnsi="Times New Roman" w:cs="Times New Roman"/>
              </w:rPr>
              <w:t>Баркова</w:t>
            </w:r>
            <w:proofErr w:type="spellEnd"/>
            <w:r w:rsidRPr="003E7C6F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3E7C6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7C6F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3E7C6F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3E7C6F">
              <w:rPr>
                <w:rFonts w:ascii="Times New Roman" w:hAnsi="Times New Roman" w:cs="Times New Roman"/>
              </w:rPr>
              <w:t xml:space="preserve">, 2024. — 453 с. — (Высшее образование). — </w:t>
            </w:r>
            <w:r w:rsidRPr="003E7C6F">
              <w:rPr>
                <w:rFonts w:ascii="Times New Roman" w:hAnsi="Times New Roman" w:cs="Times New Roman"/>
                <w:lang w:val="en-US"/>
              </w:rPr>
              <w:t>ISBN</w:t>
            </w:r>
            <w:r w:rsidRPr="003E7C6F">
              <w:rPr>
                <w:rFonts w:ascii="Times New Roman" w:hAnsi="Times New Roman" w:cs="Times New Roman"/>
              </w:rPr>
              <w:t xml:space="preserve"> 978-5-534-00926-2.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48A6A3" w14:textId="77777777" w:rsidR="00262CF0" w:rsidRPr="003E7C6F" w:rsidRDefault="004F34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3E7C6F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https://urait.ru/bcode/536102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C012C0D" w14:textId="77777777" w:rsidTr="007B550D">
        <w:tc>
          <w:tcPr>
            <w:tcW w:w="9345" w:type="dxa"/>
          </w:tcPr>
          <w:p w14:paraId="09CA96A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F7CF621" w14:textId="77777777" w:rsidTr="007B550D">
        <w:tc>
          <w:tcPr>
            <w:tcW w:w="9345" w:type="dxa"/>
          </w:tcPr>
          <w:p w14:paraId="1403C3D8" w14:textId="77777777" w:rsidR="007B550D" w:rsidRPr="003E7C6F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E7C6F">
              <w:rPr>
                <w:rFonts w:ascii="Times New Roman" w:hAnsi="Times New Roman" w:cs="Times New Roman"/>
                <w:sz w:val="26"/>
                <w:szCs w:val="26"/>
              </w:rPr>
              <w:t>-  1С</w:t>
            </w:r>
            <w:proofErr w:type="gramStart"/>
            <w:r w:rsidRPr="003E7C6F">
              <w:rPr>
                <w:rFonts w:ascii="Times New Roman" w:hAnsi="Times New Roman" w:cs="Times New Roman"/>
                <w:sz w:val="26"/>
                <w:szCs w:val="26"/>
              </w:rPr>
              <w:t>:П</w:t>
            </w:r>
            <w:proofErr w:type="gramEnd"/>
            <w:r w:rsidRPr="003E7C6F">
              <w:rPr>
                <w:rFonts w:ascii="Times New Roman" w:hAnsi="Times New Roman" w:cs="Times New Roman"/>
                <w:sz w:val="26"/>
                <w:szCs w:val="26"/>
              </w:rPr>
              <w:t>редприятие 8 через Интернет для учебных заведений" (1С: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ERP</w:t>
            </w:r>
            <w:r w:rsidRPr="003E7C6F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предприятием)</w:t>
            </w:r>
          </w:p>
        </w:tc>
      </w:tr>
      <w:tr w:rsidR="007B550D" w:rsidRPr="007E6725" w14:paraId="6DD8E9C9" w14:textId="77777777" w:rsidTr="007B550D">
        <w:tc>
          <w:tcPr>
            <w:tcW w:w="9345" w:type="dxa"/>
          </w:tcPr>
          <w:p w14:paraId="27FB46D4" w14:textId="77777777" w:rsidR="007B550D" w:rsidRPr="003E7C6F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E7C6F">
              <w:rPr>
                <w:rFonts w:ascii="Times New Roman" w:hAnsi="Times New Roman" w:cs="Times New Roman"/>
                <w:sz w:val="26"/>
                <w:szCs w:val="26"/>
              </w:rPr>
              <w:t>-  1С</w:t>
            </w:r>
            <w:proofErr w:type="gramStart"/>
            <w:r w:rsidRPr="003E7C6F">
              <w:rPr>
                <w:rFonts w:ascii="Times New Roman" w:hAnsi="Times New Roman" w:cs="Times New Roman"/>
                <w:sz w:val="26"/>
                <w:szCs w:val="26"/>
              </w:rPr>
              <w:t>:П</w:t>
            </w:r>
            <w:proofErr w:type="gramEnd"/>
            <w:r w:rsidRPr="003E7C6F">
              <w:rPr>
                <w:rFonts w:ascii="Times New Roman" w:hAnsi="Times New Roman" w:cs="Times New Roman"/>
                <w:sz w:val="26"/>
                <w:szCs w:val="26"/>
              </w:rPr>
              <w:t>редприятие 8 через Интернет для учебных заведений" (1С:Управление нашей фирмой)</w:t>
            </w:r>
          </w:p>
        </w:tc>
      </w:tr>
      <w:tr w:rsidR="007B550D" w:rsidRPr="007E6725" w14:paraId="1968BF25" w14:textId="77777777" w:rsidTr="007B550D">
        <w:tc>
          <w:tcPr>
            <w:tcW w:w="9345" w:type="dxa"/>
          </w:tcPr>
          <w:p w14:paraId="358DBBC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Figma</w:t>
            </w:r>
          </w:p>
        </w:tc>
      </w:tr>
      <w:tr w:rsidR="007B550D" w:rsidRPr="007E6725" w14:paraId="72170594" w14:textId="77777777" w:rsidTr="007B550D">
        <w:tc>
          <w:tcPr>
            <w:tcW w:w="9345" w:type="dxa"/>
          </w:tcPr>
          <w:p w14:paraId="6279B4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Galileo</w:t>
            </w:r>
          </w:p>
        </w:tc>
      </w:tr>
      <w:tr w:rsidR="007B550D" w:rsidRPr="007E6725" w14:paraId="7D90A015" w14:textId="77777777" w:rsidTr="007B550D">
        <w:tc>
          <w:tcPr>
            <w:tcW w:w="9345" w:type="dxa"/>
          </w:tcPr>
          <w:p w14:paraId="783DFFF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СКАН Интерфакс</w:t>
            </w:r>
          </w:p>
        </w:tc>
      </w:tr>
      <w:tr w:rsidR="007B550D" w:rsidRPr="007E6725" w14:paraId="0FDFE907" w14:textId="77777777" w:rsidTr="007B550D">
        <w:tc>
          <w:tcPr>
            <w:tcW w:w="9345" w:type="dxa"/>
          </w:tcPr>
          <w:p w14:paraId="305A363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953407A" w14:textId="77777777" w:rsidTr="007B550D">
        <w:tc>
          <w:tcPr>
            <w:tcW w:w="9345" w:type="dxa"/>
          </w:tcPr>
          <w:p w14:paraId="1BFB78B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B878207" w14:textId="77777777" w:rsidTr="007B550D">
        <w:tc>
          <w:tcPr>
            <w:tcW w:w="9345" w:type="dxa"/>
          </w:tcPr>
          <w:p w14:paraId="29DD58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F34A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E7C6F" w:rsidRDefault="002C735C" w:rsidP="003E7C6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E7C6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E7C6F" w:rsidRDefault="002C735C" w:rsidP="003E7C6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E7C6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7245E4F7" w:rsidR="002C735C" w:rsidRPr="003E7C6F" w:rsidRDefault="00B43524" w:rsidP="003E7C6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E7C6F">
              <w:rPr>
                <w:sz w:val="22"/>
                <w:szCs w:val="22"/>
              </w:rPr>
              <w:t>Ауд. 209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3E7C6F">
              <w:rPr>
                <w:sz w:val="22"/>
                <w:szCs w:val="22"/>
              </w:rPr>
              <w:t xml:space="preserve"> </w:t>
            </w:r>
            <w:r w:rsidRPr="003E7C6F">
              <w:rPr>
                <w:sz w:val="22"/>
                <w:szCs w:val="22"/>
              </w:rPr>
              <w:t xml:space="preserve">Специализированная  мебель и оборудование: Учебная мебель на 16 посадочных мест (16 компьютерных столов, 16 стульев), учебная мебель на 18 посадочных мест (9 учебных столов, 18стульев), рабочее место преподавателя, доска маркерная 1шт,   вешалка, стойка, Моноблок </w:t>
            </w:r>
            <w:r w:rsidRPr="003E7C6F">
              <w:rPr>
                <w:sz w:val="22"/>
                <w:szCs w:val="22"/>
                <w:lang w:val="en-US"/>
              </w:rPr>
              <w:t>AIO</w:t>
            </w:r>
            <w:r w:rsidRPr="003E7C6F">
              <w:rPr>
                <w:sz w:val="22"/>
                <w:szCs w:val="22"/>
              </w:rPr>
              <w:t xml:space="preserve"> </w:t>
            </w:r>
            <w:r w:rsidRPr="003E7C6F">
              <w:rPr>
                <w:sz w:val="22"/>
                <w:szCs w:val="22"/>
                <w:lang w:val="en-US"/>
              </w:rPr>
              <w:t>IRU</w:t>
            </w:r>
            <w:r w:rsidRPr="003E7C6F">
              <w:rPr>
                <w:sz w:val="22"/>
                <w:szCs w:val="22"/>
              </w:rPr>
              <w:t xml:space="preserve"> 308 </w:t>
            </w:r>
            <w:r w:rsidRPr="003E7C6F">
              <w:rPr>
                <w:sz w:val="22"/>
                <w:szCs w:val="22"/>
                <w:lang w:val="en-US"/>
              </w:rPr>
              <w:t>intel</w:t>
            </w:r>
            <w:r w:rsidRPr="003E7C6F">
              <w:rPr>
                <w:sz w:val="22"/>
                <w:szCs w:val="22"/>
              </w:rPr>
              <w:t xml:space="preserve"> 2.8 </w:t>
            </w:r>
            <w:proofErr w:type="spellStart"/>
            <w:r w:rsidRPr="003E7C6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E7C6F">
              <w:rPr>
                <w:sz w:val="22"/>
                <w:szCs w:val="22"/>
              </w:rPr>
              <w:t xml:space="preserve">/4 </w:t>
            </w:r>
            <w:r w:rsidRPr="003E7C6F">
              <w:rPr>
                <w:sz w:val="22"/>
                <w:szCs w:val="22"/>
                <w:lang w:val="en-US"/>
              </w:rPr>
              <w:t>Gb</w:t>
            </w:r>
            <w:r w:rsidRPr="003E7C6F">
              <w:rPr>
                <w:sz w:val="22"/>
                <w:szCs w:val="22"/>
              </w:rPr>
              <w:t>/1</w:t>
            </w:r>
            <w:r w:rsidRPr="003E7C6F">
              <w:rPr>
                <w:sz w:val="22"/>
                <w:szCs w:val="22"/>
                <w:lang w:val="en-US"/>
              </w:rPr>
              <w:t>Tb</w:t>
            </w:r>
            <w:r w:rsidRPr="003E7C6F">
              <w:rPr>
                <w:sz w:val="22"/>
                <w:szCs w:val="22"/>
              </w:rPr>
              <w:t xml:space="preserve"> - 16 шт., Компьютер </w:t>
            </w:r>
            <w:r w:rsidRPr="003E7C6F">
              <w:rPr>
                <w:sz w:val="22"/>
                <w:szCs w:val="22"/>
                <w:lang w:val="en-US"/>
              </w:rPr>
              <w:t>Intel</w:t>
            </w:r>
            <w:r w:rsidRPr="003E7C6F">
              <w:rPr>
                <w:sz w:val="22"/>
                <w:szCs w:val="22"/>
              </w:rPr>
              <w:t xml:space="preserve"> </w:t>
            </w:r>
            <w:proofErr w:type="spellStart"/>
            <w:r w:rsidRPr="003E7C6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7C6F">
              <w:rPr>
                <w:sz w:val="22"/>
                <w:szCs w:val="22"/>
              </w:rPr>
              <w:t xml:space="preserve">3-2100 2.4 </w:t>
            </w:r>
            <w:proofErr w:type="spellStart"/>
            <w:r w:rsidRPr="003E7C6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E7C6F">
              <w:rPr>
                <w:sz w:val="22"/>
                <w:szCs w:val="22"/>
              </w:rPr>
              <w:t>/4 4</w:t>
            </w:r>
            <w:r w:rsidRPr="003E7C6F">
              <w:rPr>
                <w:sz w:val="22"/>
                <w:szCs w:val="22"/>
                <w:lang w:val="en-US"/>
              </w:rPr>
              <w:t>Gb</w:t>
            </w:r>
            <w:r w:rsidRPr="003E7C6F">
              <w:rPr>
                <w:sz w:val="22"/>
                <w:szCs w:val="22"/>
              </w:rPr>
              <w:t>/500</w:t>
            </w:r>
            <w:r w:rsidRPr="003E7C6F">
              <w:rPr>
                <w:sz w:val="22"/>
                <w:szCs w:val="22"/>
                <w:lang w:val="en-US"/>
              </w:rPr>
              <w:t>Gb</w:t>
            </w:r>
            <w:r w:rsidRPr="003E7C6F">
              <w:rPr>
                <w:sz w:val="22"/>
                <w:szCs w:val="22"/>
              </w:rPr>
              <w:t>/</w:t>
            </w:r>
            <w:r w:rsidRPr="003E7C6F">
              <w:rPr>
                <w:sz w:val="22"/>
                <w:szCs w:val="22"/>
                <w:lang w:val="en-US"/>
              </w:rPr>
              <w:t>Acer</w:t>
            </w:r>
            <w:r w:rsidRPr="003E7C6F">
              <w:rPr>
                <w:sz w:val="22"/>
                <w:szCs w:val="22"/>
              </w:rPr>
              <w:t xml:space="preserve"> </w:t>
            </w:r>
            <w:r w:rsidRPr="003E7C6F">
              <w:rPr>
                <w:sz w:val="22"/>
                <w:szCs w:val="22"/>
                <w:lang w:val="en-US"/>
              </w:rPr>
              <w:t>V</w:t>
            </w:r>
            <w:r w:rsidRPr="003E7C6F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3E7C6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E7C6F">
              <w:rPr>
                <w:sz w:val="22"/>
                <w:szCs w:val="22"/>
              </w:rPr>
              <w:t xml:space="preserve"> </w:t>
            </w:r>
            <w:r w:rsidRPr="003E7C6F">
              <w:rPr>
                <w:sz w:val="22"/>
                <w:szCs w:val="22"/>
                <w:lang w:val="en-US"/>
              </w:rPr>
              <w:t>x</w:t>
            </w:r>
            <w:r w:rsidRPr="003E7C6F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3E7C6F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E7C6F">
              <w:rPr>
                <w:sz w:val="22"/>
                <w:szCs w:val="22"/>
              </w:rPr>
              <w:t xml:space="preserve"> </w:t>
            </w:r>
            <w:r w:rsidRPr="003E7C6F">
              <w:rPr>
                <w:sz w:val="22"/>
                <w:szCs w:val="22"/>
                <w:lang w:val="en-US"/>
              </w:rPr>
              <w:t>Champion</w:t>
            </w:r>
            <w:r w:rsidRPr="003E7C6F">
              <w:rPr>
                <w:sz w:val="22"/>
                <w:szCs w:val="22"/>
              </w:rPr>
              <w:t xml:space="preserve"> 203х153см (</w:t>
            </w:r>
            <w:r w:rsidRPr="003E7C6F">
              <w:rPr>
                <w:sz w:val="22"/>
                <w:szCs w:val="22"/>
                <w:lang w:val="en-US"/>
              </w:rPr>
              <w:t>SCM</w:t>
            </w:r>
            <w:r w:rsidRPr="003E7C6F">
              <w:rPr>
                <w:sz w:val="22"/>
                <w:szCs w:val="22"/>
              </w:rPr>
              <w:t>-4303)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E7C6F" w:rsidRDefault="00B43524" w:rsidP="003E7C6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E7C6F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7E6725" w14:paraId="135E5E5C" w14:textId="77777777" w:rsidTr="008416EB">
        <w:tc>
          <w:tcPr>
            <w:tcW w:w="7797" w:type="dxa"/>
            <w:shd w:val="clear" w:color="auto" w:fill="auto"/>
          </w:tcPr>
          <w:p w14:paraId="08940CD4" w14:textId="7E6DBA55" w:rsidR="002C735C" w:rsidRPr="003E7C6F" w:rsidRDefault="00B43524" w:rsidP="003E7C6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E7C6F">
              <w:rPr>
                <w:sz w:val="22"/>
                <w:szCs w:val="22"/>
              </w:rPr>
              <w:t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E7C6F">
              <w:rPr>
                <w:sz w:val="22"/>
                <w:szCs w:val="22"/>
              </w:rPr>
              <w:t xml:space="preserve"> </w:t>
            </w:r>
            <w:r w:rsidRPr="003E7C6F">
              <w:rPr>
                <w:sz w:val="22"/>
                <w:szCs w:val="22"/>
              </w:rPr>
              <w:t xml:space="preserve">Специализированная  мебель и оборудование: Учебная мебель на 70 посадочных места (35 учебных столов, 70 стульев), рабочее место преподавателя, стол 1шт., кафедра 1шт., доска меловая (3-х секционная) 1 шт., вешалка стойка 4шт., жалюзи 6шт.Компьютер </w:t>
            </w:r>
            <w:r w:rsidRPr="003E7C6F">
              <w:rPr>
                <w:sz w:val="22"/>
                <w:szCs w:val="22"/>
                <w:lang w:val="en-US"/>
              </w:rPr>
              <w:t>Intel</w:t>
            </w:r>
            <w:r w:rsidRPr="003E7C6F">
              <w:rPr>
                <w:sz w:val="22"/>
                <w:szCs w:val="22"/>
              </w:rPr>
              <w:t xml:space="preserve"> </w:t>
            </w:r>
            <w:proofErr w:type="spellStart"/>
            <w:r w:rsidRPr="003E7C6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7C6F">
              <w:rPr>
                <w:sz w:val="22"/>
                <w:szCs w:val="22"/>
              </w:rPr>
              <w:t xml:space="preserve">3-2100 2.4 </w:t>
            </w:r>
            <w:proofErr w:type="spellStart"/>
            <w:r w:rsidRPr="003E7C6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E7C6F">
              <w:rPr>
                <w:sz w:val="22"/>
                <w:szCs w:val="22"/>
              </w:rPr>
              <w:t>/4 4</w:t>
            </w:r>
            <w:r w:rsidRPr="003E7C6F">
              <w:rPr>
                <w:sz w:val="22"/>
                <w:szCs w:val="22"/>
                <w:lang w:val="en-US"/>
              </w:rPr>
              <w:t>Gb</w:t>
            </w:r>
            <w:r w:rsidRPr="003E7C6F">
              <w:rPr>
                <w:sz w:val="22"/>
                <w:szCs w:val="22"/>
              </w:rPr>
              <w:t>/500</w:t>
            </w:r>
            <w:r w:rsidRPr="003E7C6F">
              <w:rPr>
                <w:sz w:val="22"/>
                <w:szCs w:val="22"/>
                <w:lang w:val="en-US"/>
              </w:rPr>
              <w:t>Gb</w:t>
            </w:r>
            <w:r w:rsidRPr="003E7C6F">
              <w:rPr>
                <w:sz w:val="22"/>
                <w:szCs w:val="22"/>
              </w:rPr>
              <w:t>/</w:t>
            </w:r>
            <w:r w:rsidRPr="003E7C6F">
              <w:rPr>
                <w:sz w:val="22"/>
                <w:szCs w:val="22"/>
                <w:lang w:val="en-US"/>
              </w:rPr>
              <w:t>Acer</w:t>
            </w:r>
            <w:r w:rsidRPr="003E7C6F">
              <w:rPr>
                <w:sz w:val="22"/>
                <w:szCs w:val="22"/>
              </w:rPr>
              <w:t xml:space="preserve"> </w:t>
            </w:r>
            <w:r w:rsidRPr="003E7C6F">
              <w:rPr>
                <w:sz w:val="22"/>
                <w:szCs w:val="22"/>
                <w:lang w:val="en-US"/>
              </w:rPr>
              <w:t>V</w:t>
            </w:r>
            <w:r w:rsidRPr="003E7C6F">
              <w:rPr>
                <w:sz w:val="22"/>
                <w:szCs w:val="22"/>
              </w:rPr>
              <w:t xml:space="preserve">193 19") - 1 шт., Проектор </w:t>
            </w:r>
            <w:r w:rsidRPr="003E7C6F">
              <w:rPr>
                <w:sz w:val="22"/>
                <w:szCs w:val="22"/>
                <w:lang w:val="en-US"/>
              </w:rPr>
              <w:t>NEC</w:t>
            </w:r>
            <w:r w:rsidRPr="003E7C6F">
              <w:rPr>
                <w:sz w:val="22"/>
                <w:szCs w:val="22"/>
              </w:rPr>
              <w:t xml:space="preserve"> М350 Х  - 1 шт., Экран </w:t>
            </w:r>
            <w:proofErr w:type="spellStart"/>
            <w:r w:rsidRPr="003E7C6F">
              <w:rPr>
                <w:sz w:val="22"/>
                <w:szCs w:val="22"/>
                <w:lang w:val="en-US"/>
              </w:rPr>
              <w:t>Lumien</w:t>
            </w:r>
            <w:proofErr w:type="spellEnd"/>
            <w:r w:rsidRPr="003E7C6F">
              <w:rPr>
                <w:sz w:val="22"/>
                <w:szCs w:val="22"/>
              </w:rPr>
              <w:t xml:space="preserve"> </w:t>
            </w:r>
            <w:r w:rsidRPr="003E7C6F">
              <w:rPr>
                <w:sz w:val="22"/>
                <w:szCs w:val="22"/>
                <w:lang w:val="en-US"/>
              </w:rPr>
              <w:t>Master</w:t>
            </w:r>
            <w:r w:rsidRPr="003E7C6F">
              <w:rPr>
                <w:sz w:val="22"/>
                <w:szCs w:val="22"/>
              </w:rPr>
              <w:t xml:space="preserve"> </w:t>
            </w:r>
            <w:r w:rsidRPr="003E7C6F">
              <w:rPr>
                <w:sz w:val="22"/>
                <w:szCs w:val="22"/>
                <w:lang w:val="en-US"/>
              </w:rPr>
              <w:t>Picture</w:t>
            </w:r>
            <w:r w:rsidRPr="003E7C6F">
              <w:rPr>
                <w:sz w:val="22"/>
                <w:szCs w:val="22"/>
              </w:rPr>
              <w:t xml:space="preserve"> (</w:t>
            </w:r>
            <w:r w:rsidRPr="003E7C6F">
              <w:rPr>
                <w:sz w:val="22"/>
                <w:szCs w:val="22"/>
                <w:lang w:val="en-US"/>
              </w:rPr>
              <w:t>LMP</w:t>
            </w:r>
            <w:r w:rsidRPr="003E7C6F">
              <w:rPr>
                <w:sz w:val="22"/>
                <w:szCs w:val="22"/>
              </w:rPr>
              <w:t xml:space="preserve">-100109) - 1 шт., Акустическая система </w:t>
            </w:r>
            <w:r w:rsidRPr="003E7C6F">
              <w:rPr>
                <w:sz w:val="22"/>
                <w:szCs w:val="22"/>
                <w:lang w:val="en-US"/>
              </w:rPr>
              <w:t>Apart</w:t>
            </w:r>
            <w:r w:rsidRPr="003E7C6F">
              <w:rPr>
                <w:sz w:val="22"/>
                <w:szCs w:val="22"/>
              </w:rPr>
              <w:t xml:space="preserve"> </w:t>
            </w:r>
            <w:r w:rsidRPr="003E7C6F">
              <w:rPr>
                <w:sz w:val="22"/>
                <w:szCs w:val="22"/>
                <w:lang w:val="en-US"/>
              </w:rPr>
              <w:t>MASK</w:t>
            </w:r>
            <w:r w:rsidRPr="003E7C6F">
              <w:rPr>
                <w:sz w:val="22"/>
                <w:szCs w:val="22"/>
              </w:rPr>
              <w:t xml:space="preserve">-6 </w:t>
            </w:r>
            <w:r w:rsidRPr="003E7C6F">
              <w:rPr>
                <w:sz w:val="22"/>
                <w:szCs w:val="22"/>
                <w:lang w:val="en-US"/>
              </w:rPr>
              <w:t>White</w:t>
            </w:r>
            <w:r w:rsidRPr="003E7C6F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3E7C6F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3E7C6F">
              <w:rPr>
                <w:sz w:val="22"/>
                <w:szCs w:val="22"/>
              </w:rPr>
              <w:t xml:space="preserve"> (</w:t>
            </w:r>
            <w:r w:rsidRPr="003E7C6F">
              <w:rPr>
                <w:sz w:val="22"/>
                <w:szCs w:val="22"/>
                <w:lang w:val="en-US"/>
              </w:rPr>
              <w:t>JDM</w:t>
            </w:r>
            <w:r w:rsidRPr="003E7C6F">
              <w:rPr>
                <w:sz w:val="22"/>
                <w:szCs w:val="22"/>
              </w:rPr>
              <w:t xml:space="preserve">) </w:t>
            </w:r>
            <w:r w:rsidRPr="003E7C6F">
              <w:rPr>
                <w:sz w:val="22"/>
                <w:szCs w:val="22"/>
                <w:lang w:val="en-US"/>
              </w:rPr>
              <w:t>TA</w:t>
            </w:r>
            <w:r w:rsidRPr="003E7C6F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BCE307" w14:textId="77777777" w:rsidR="002C735C" w:rsidRPr="003E7C6F" w:rsidRDefault="00B43524" w:rsidP="003E7C6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E7C6F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7E6725" w14:paraId="2A9FB127" w14:textId="77777777" w:rsidTr="008416EB">
        <w:tc>
          <w:tcPr>
            <w:tcW w:w="7797" w:type="dxa"/>
            <w:shd w:val="clear" w:color="auto" w:fill="auto"/>
          </w:tcPr>
          <w:p w14:paraId="2656A898" w14:textId="52925094" w:rsidR="002C735C" w:rsidRPr="003E7C6F" w:rsidRDefault="00B43524" w:rsidP="003E7C6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E7C6F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E7C6F">
              <w:rPr>
                <w:sz w:val="22"/>
                <w:szCs w:val="22"/>
              </w:rPr>
              <w:t xml:space="preserve"> </w:t>
            </w:r>
            <w:r w:rsidRPr="003E7C6F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стол, кафедра 1шт., доска меловая 1шт. (3-х секционная)., вешалки стойки 3шт., жалюзи 6шт. Компьютер </w:t>
            </w:r>
            <w:r w:rsidRPr="003E7C6F">
              <w:rPr>
                <w:sz w:val="22"/>
                <w:szCs w:val="22"/>
                <w:lang w:val="en-US"/>
              </w:rPr>
              <w:t>Intel</w:t>
            </w:r>
            <w:r w:rsidRPr="003E7C6F">
              <w:rPr>
                <w:sz w:val="22"/>
                <w:szCs w:val="22"/>
              </w:rPr>
              <w:t xml:space="preserve"> </w:t>
            </w:r>
            <w:proofErr w:type="spellStart"/>
            <w:r w:rsidRPr="003E7C6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7C6F">
              <w:rPr>
                <w:sz w:val="22"/>
                <w:szCs w:val="22"/>
              </w:rPr>
              <w:t xml:space="preserve">3-2100 2.4 </w:t>
            </w:r>
            <w:proofErr w:type="spellStart"/>
            <w:r w:rsidRPr="003E7C6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E7C6F">
              <w:rPr>
                <w:sz w:val="22"/>
                <w:szCs w:val="22"/>
              </w:rPr>
              <w:t>/4 4</w:t>
            </w:r>
            <w:r w:rsidRPr="003E7C6F">
              <w:rPr>
                <w:sz w:val="22"/>
                <w:szCs w:val="22"/>
                <w:lang w:val="en-US"/>
              </w:rPr>
              <w:t>Gb</w:t>
            </w:r>
            <w:r w:rsidRPr="003E7C6F">
              <w:rPr>
                <w:sz w:val="22"/>
                <w:szCs w:val="22"/>
              </w:rPr>
              <w:t>/500</w:t>
            </w:r>
            <w:r w:rsidRPr="003E7C6F">
              <w:rPr>
                <w:sz w:val="22"/>
                <w:szCs w:val="22"/>
                <w:lang w:val="en-US"/>
              </w:rPr>
              <w:t>Gb</w:t>
            </w:r>
            <w:r w:rsidRPr="003E7C6F">
              <w:rPr>
                <w:sz w:val="22"/>
                <w:szCs w:val="22"/>
              </w:rPr>
              <w:t>/</w:t>
            </w:r>
            <w:r w:rsidRPr="003E7C6F">
              <w:rPr>
                <w:sz w:val="22"/>
                <w:szCs w:val="22"/>
                <w:lang w:val="en-US"/>
              </w:rPr>
              <w:t>Acer</w:t>
            </w:r>
            <w:r w:rsidRPr="003E7C6F">
              <w:rPr>
                <w:sz w:val="22"/>
                <w:szCs w:val="22"/>
              </w:rPr>
              <w:t xml:space="preserve"> </w:t>
            </w:r>
            <w:r w:rsidRPr="003E7C6F">
              <w:rPr>
                <w:sz w:val="22"/>
                <w:szCs w:val="22"/>
                <w:lang w:val="en-US"/>
              </w:rPr>
              <w:t>V</w:t>
            </w:r>
            <w:r w:rsidRPr="003E7C6F">
              <w:rPr>
                <w:sz w:val="22"/>
                <w:szCs w:val="22"/>
              </w:rPr>
              <w:t xml:space="preserve">193 19" - 1 шт., Акустическая система </w:t>
            </w:r>
            <w:r w:rsidRPr="003E7C6F">
              <w:rPr>
                <w:sz w:val="22"/>
                <w:szCs w:val="22"/>
                <w:lang w:val="en-US"/>
              </w:rPr>
              <w:t>Hi</w:t>
            </w:r>
            <w:r w:rsidRPr="003E7C6F">
              <w:rPr>
                <w:sz w:val="22"/>
                <w:szCs w:val="22"/>
              </w:rPr>
              <w:t>-</w:t>
            </w:r>
            <w:r w:rsidRPr="003E7C6F">
              <w:rPr>
                <w:sz w:val="22"/>
                <w:szCs w:val="22"/>
                <w:lang w:val="en-US"/>
              </w:rPr>
              <w:t>Fi</w:t>
            </w:r>
            <w:r w:rsidRPr="003E7C6F">
              <w:rPr>
                <w:sz w:val="22"/>
                <w:szCs w:val="22"/>
              </w:rPr>
              <w:t xml:space="preserve"> </w:t>
            </w:r>
            <w:r w:rsidRPr="003E7C6F">
              <w:rPr>
                <w:sz w:val="22"/>
                <w:szCs w:val="22"/>
                <w:lang w:val="en-US"/>
              </w:rPr>
              <w:t>PRO</w:t>
            </w:r>
            <w:r w:rsidRPr="003E7C6F">
              <w:rPr>
                <w:sz w:val="22"/>
                <w:szCs w:val="22"/>
              </w:rPr>
              <w:t xml:space="preserve"> </w:t>
            </w:r>
            <w:r w:rsidRPr="003E7C6F">
              <w:rPr>
                <w:sz w:val="22"/>
                <w:szCs w:val="22"/>
                <w:lang w:val="en-US"/>
              </w:rPr>
              <w:t>MASK</w:t>
            </w:r>
            <w:r w:rsidRPr="003E7C6F">
              <w:rPr>
                <w:sz w:val="22"/>
                <w:szCs w:val="22"/>
              </w:rPr>
              <w:t>6</w:t>
            </w:r>
            <w:r w:rsidRPr="003E7C6F">
              <w:rPr>
                <w:sz w:val="22"/>
                <w:szCs w:val="22"/>
                <w:lang w:val="en-US"/>
              </w:rPr>
              <w:t>T</w:t>
            </w:r>
            <w:r w:rsidRPr="003E7C6F">
              <w:rPr>
                <w:sz w:val="22"/>
                <w:szCs w:val="22"/>
              </w:rPr>
              <w:t>-</w:t>
            </w:r>
            <w:r w:rsidRPr="003E7C6F">
              <w:rPr>
                <w:sz w:val="22"/>
                <w:szCs w:val="22"/>
                <w:lang w:val="en-US"/>
              </w:rPr>
              <w:t>W</w:t>
            </w:r>
            <w:r w:rsidRPr="003E7C6F">
              <w:rPr>
                <w:sz w:val="22"/>
                <w:szCs w:val="22"/>
              </w:rPr>
              <w:t xml:space="preserve"> - 2 шт., Экран </w:t>
            </w:r>
            <w:proofErr w:type="spellStart"/>
            <w:r w:rsidRPr="003E7C6F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3E7C6F">
              <w:rPr>
                <w:sz w:val="22"/>
                <w:szCs w:val="22"/>
              </w:rPr>
              <w:t xml:space="preserve"> </w:t>
            </w:r>
            <w:r w:rsidRPr="003E7C6F">
              <w:rPr>
                <w:sz w:val="22"/>
                <w:szCs w:val="22"/>
                <w:lang w:val="en-US"/>
              </w:rPr>
              <w:t>Compact</w:t>
            </w:r>
            <w:r w:rsidRPr="003E7C6F">
              <w:rPr>
                <w:sz w:val="22"/>
                <w:szCs w:val="22"/>
              </w:rPr>
              <w:t xml:space="preserve"> </w:t>
            </w:r>
            <w:proofErr w:type="spellStart"/>
            <w:r w:rsidRPr="003E7C6F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3E7C6F">
              <w:rPr>
                <w:sz w:val="22"/>
                <w:szCs w:val="22"/>
              </w:rPr>
              <w:t xml:space="preserve"> 153</w:t>
            </w:r>
            <w:r w:rsidRPr="003E7C6F">
              <w:rPr>
                <w:sz w:val="22"/>
                <w:szCs w:val="22"/>
                <w:lang w:val="en-US"/>
              </w:rPr>
              <w:t>x</w:t>
            </w:r>
            <w:r w:rsidRPr="003E7C6F">
              <w:rPr>
                <w:sz w:val="22"/>
                <w:szCs w:val="22"/>
              </w:rPr>
              <w:t xml:space="preserve">200 </w:t>
            </w:r>
            <w:r w:rsidRPr="003E7C6F">
              <w:rPr>
                <w:sz w:val="22"/>
                <w:szCs w:val="22"/>
                <w:lang w:val="en-US"/>
              </w:rPr>
              <w:t>c</w:t>
            </w:r>
            <w:r w:rsidRPr="003E7C6F">
              <w:rPr>
                <w:sz w:val="22"/>
                <w:szCs w:val="22"/>
              </w:rPr>
              <w:t xml:space="preserve">м </w:t>
            </w:r>
            <w:r w:rsidRPr="003E7C6F">
              <w:rPr>
                <w:sz w:val="22"/>
                <w:szCs w:val="22"/>
                <w:lang w:val="en-US"/>
              </w:rPr>
              <w:t>M</w:t>
            </w:r>
            <w:r w:rsidRPr="003E7C6F">
              <w:rPr>
                <w:sz w:val="22"/>
                <w:szCs w:val="22"/>
              </w:rPr>
              <w:t>а</w:t>
            </w:r>
            <w:proofErr w:type="spellStart"/>
            <w:r w:rsidRPr="003E7C6F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3E7C6F">
              <w:rPr>
                <w:sz w:val="22"/>
                <w:szCs w:val="22"/>
              </w:rPr>
              <w:t xml:space="preserve">е </w:t>
            </w:r>
            <w:r w:rsidRPr="003E7C6F">
              <w:rPr>
                <w:sz w:val="22"/>
                <w:szCs w:val="22"/>
                <w:lang w:val="en-US"/>
              </w:rPr>
              <w:t>White</w:t>
            </w:r>
            <w:r w:rsidRPr="003E7C6F">
              <w:rPr>
                <w:sz w:val="22"/>
                <w:szCs w:val="22"/>
              </w:rPr>
              <w:t xml:space="preserve"> </w:t>
            </w:r>
            <w:r w:rsidRPr="003E7C6F">
              <w:rPr>
                <w:sz w:val="22"/>
                <w:szCs w:val="22"/>
                <w:lang w:val="en-US"/>
              </w:rPr>
              <w:t>S</w:t>
            </w:r>
            <w:r w:rsidRPr="003E7C6F">
              <w:rPr>
                <w:sz w:val="22"/>
                <w:szCs w:val="22"/>
              </w:rPr>
              <w:t xml:space="preserve"> - 1 шт., </w:t>
            </w:r>
            <w:proofErr w:type="spellStart"/>
            <w:r w:rsidRPr="003E7C6F">
              <w:rPr>
                <w:sz w:val="22"/>
                <w:szCs w:val="22"/>
              </w:rPr>
              <w:t>Кроншт.потол</w:t>
            </w:r>
            <w:proofErr w:type="spellEnd"/>
            <w:r w:rsidRPr="003E7C6F">
              <w:rPr>
                <w:sz w:val="22"/>
                <w:szCs w:val="22"/>
              </w:rPr>
              <w:t>.</w:t>
            </w:r>
            <w:proofErr w:type="spellStart"/>
            <w:r w:rsidRPr="003E7C6F">
              <w:rPr>
                <w:sz w:val="22"/>
                <w:szCs w:val="22"/>
                <w:lang w:val="en-US"/>
              </w:rPr>
              <w:t>ElectricLight</w:t>
            </w:r>
            <w:proofErr w:type="spellEnd"/>
            <w:r w:rsidRPr="003E7C6F">
              <w:rPr>
                <w:sz w:val="22"/>
                <w:szCs w:val="22"/>
              </w:rPr>
              <w:t xml:space="preserve"> КБ-01-35 черный - 1 шт., Микшер усилитель </w:t>
            </w:r>
            <w:proofErr w:type="spellStart"/>
            <w:r w:rsidRPr="003E7C6F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3E7C6F">
              <w:rPr>
                <w:sz w:val="22"/>
                <w:szCs w:val="22"/>
              </w:rPr>
              <w:t xml:space="preserve"> </w:t>
            </w:r>
            <w:r w:rsidRPr="003E7C6F">
              <w:rPr>
                <w:sz w:val="22"/>
                <w:szCs w:val="22"/>
                <w:lang w:val="en-US"/>
              </w:rPr>
              <w:t>TA</w:t>
            </w:r>
            <w:r w:rsidRPr="003E7C6F">
              <w:rPr>
                <w:sz w:val="22"/>
                <w:szCs w:val="22"/>
              </w:rPr>
              <w:t xml:space="preserve">-1120 - 1 шт., Персональный компьютер </w:t>
            </w:r>
            <w:r w:rsidRPr="003E7C6F">
              <w:rPr>
                <w:sz w:val="22"/>
                <w:szCs w:val="22"/>
                <w:lang w:val="en-US"/>
              </w:rPr>
              <w:t>Universal</w:t>
            </w:r>
            <w:r w:rsidRPr="003E7C6F">
              <w:rPr>
                <w:sz w:val="22"/>
                <w:szCs w:val="22"/>
              </w:rPr>
              <w:t xml:space="preserve"> №1 - 1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8E9965" w14:textId="77777777" w:rsidR="002C735C" w:rsidRPr="003E7C6F" w:rsidRDefault="00B43524" w:rsidP="003E7C6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E7C6F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E7C6F">
              <w:rPr>
                <w:sz w:val="23"/>
                <w:szCs w:val="23"/>
              </w:rPr>
              <w:t xml:space="preserve">Определение термина «организационная структура коммуникационного отдела». </w:t>
            </w:r>
            <w:proofErr w:type="spellStart"/>
            <w:r>
              <w:rPr>
                <w:sz w:val="23"/>
                <w:szCs w:val="23"/>
                <w:lang w:val="en-US"/>
              </w:rPr>
              <w:t>Типовая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структура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коммуникационного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отдела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современной компании.</w:t>
            </w:r>
          </w:p>
        </w:tc>
      </w:tr>
      <w:tr w:rsidR="009E6058" w14:paraId="17E188D4" w14:textId="77777777" w:rsidTr="00F00293">
        <w:tc>
          <w:tcPr>
            <w:tcW w:w="562" w:type="dxa"/>
          </w:tcPr>
          <w:p w14:paraId="4B5BE9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019C684" w14:textId="77777777" w:rsidR="009E6058" w:rsidRPr="003E7C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C6F">
              <w:rPr>
                <w:sz w:val="23"/>
                <w:szCs w:val="23"/>
              </w:rPr>
              <w:t>Основные задачи, функции, зоны ответственности коммуникационного отдела в современной компании.</w:t>
            </w:r>
          </w:p>
        </w:tc>
      </w:tr>
      <w:tr w:rsidR="009E6058" w14:paraId="5B837FB5" w14:textId="77777777" w:rsidTr="00F00293">
        <w:tc>
          <w:tcPr>
            <w:tcW w:w="562" w:type="dxa"/>
          </w:tcPr>
          <w:p w14:paraId="424ADC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CF7DA6E" w14:textId="77777777" w:rsidR="009E6058" w:rsidRPr="003E7C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C6F">
              <w:rPr>
                <w:sz w:val="23"/>
                <w:szCs w:val="23"/>
              </w:rPr>
              <w:t>Федеральные законы РФ, регулирующие деятельность в сфере рекламы и связей с общественностью с учетом последних изменений.</w:t>
            </w:r>
          </w:p>
        </w:tc>
      </w:tr>
      <w:tr w:rsidR="009E6058" w14:paraId="079C34B6" w14:textId="77777777" w:rsidTr="00F00293">
        <w:tc>
          <w:tcPr>
            <w:tcW w:w="562" w:type="dxa"/>
          </w:tcPr>
          <w:p w14:paraId="5EC723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89AD9A4" w14:textId="77777777" w:rsidR="009E6058" w:rsidRPr="003E7C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C6F">
              <w:rPr>
                <w:sz w:val="23"/>
                <w:szCs w:val="23"/>
              </w:rPr>
              <w:t>Локальные нормативные акты компании, регулирующие деятельность коммуникационного отдела и его сотрудников.</w:t>
            </w:r>
          </w:p>
        </w:tc>
      </w:tr>
      <w:tr w:rsidR="009E6058" w14:paraId="76C1CA95" w14:textId="77777777" w:rsidTr="00F00293">
        <w:tc>
          <w:tcPr>
            <w:tcW w:w="562" w:type="dxa"/>
          </w:tcPr>
          <w:p w14:paraId="0E9ECC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D0CFFE4" w14:textId="77777777" w:rsidR="009E6058" w:rsidRPr="003E7C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C6F">
              <w:rPr>
                <w:sz w:val="23"/>
                <w:szCs w:val="23"/>
              </w:rPr>
              <w:t>Ключевые этапы разработки стратегии и тактики коммуникационной деятельности компании.</w:t>
            </w:r>
          </w:p>
        </w:tc>
      </w:tr>
      <w:tr w:rsidR="009E6058" w14:paraId="18176231" w14:textId="77777777" w:rsidTr="00F00293">
        <w:tc>
          <w:tcPr>
            <w:tcW w:w="562" w:type="dxa"/>
          </w:tcPr>
          <w:p w14:paraId="0385A0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86F122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Планирование работы коммуникационного отдела.</w:t>
            </w:r>
          </w:p>
        </w:tc>
      </w:tr>
      <w:tr w:rsidR="009E6058" w14:paraId="579B3A32" w14:textId="77777777" w:rsidTr="00F00293">
        <w:tc>
          <w:tcPr>
            <w:tcW w:w="562" w:type="dxa"/>
          </w:tcPr>
          <w:p w14:paraId="541EC2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B12B449" w14:textId="77777777" w:rsidR="009E6058" w:rsidRPr="003E7C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C6F">
              <w:rPr>
                <w:sz w:val="23"/>
                <w:szCs w:val="23"/>
              </w:rPr>
              <w:t>Этапы формирования бюджета коммуникационного отдела.</w:t>
            </w:r>
          </w:p>
        </w:tc>
      </w:tr>
      <w:tr w:rsidR="009E6058" w14:paraId="575A8382" w14:textId="77777777" w:rsidTr="00F00293">
        <w:tc>
          <w:tcPr>
            <w:tcW w:w="562" w:type="dxa"/>
          </w:tcPr>
          <w:p w14:paraId="79147C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1FF39D6" w14:textId="77777777" w:rsidR="009E6058" w:rsidRPr="003E7C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C6F">
              <w:rPr>
                <w:sz w:val="23"/>
                <w:szCs w:val="23"/>
              </w:rPr>
              <w:t>Отчетность в работе коммуникационного подразделения: виды и содержание отчетов.</w:t>
            </w:r>
          </w:p>
        </w:tc>
      </w:tr>
      <w:tr w:rsidR="009E6058" w14:paraId="2F8C37D7" w14:textId="77777777" w:rsidTr="00F00293">
        <w:tc>
          <w:tcPr>
            <w:tcW w:w="562" w:type="dxa"/>
          </w:tcPr>
          <w:p w14:paraId="4673F7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9FD2548" w14:textId="77777777" w:rsidR="009E6058" w:rsidRPr="003E7C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C6F">
              <w:rPr>
                <w:sz w:val="23"/>
                <w:szCs w:val="23"/>
              </w:rPr>
              <w:t>Ключевые показатели эффективности (</w:t>
            </w:r>
            <w:r>
              <w:rPr>
                <w:sz w:val="23"/>
                <w:szCs w:val="23"/>
                <w:lang w:val="en-US"/>
              </w:rPr>
              <w:t>KPI</w:t>
            </w:r>
            <w:r w:rsidRPr="003E7C6F">
              <w:rPr>
                <w:sz w:val="23"/>
                <w:szCs w:val="23"/>
              </w:rPr>
              <w:t>) для коммуникационного подразделения.</w:t>
            </w:r>
          </w:p>
        </w:tc>
      </w:tr>
      <w:tr w:rsidR="009E6058" w14:paraId="741B8ADD" w14:textId="77777777" w:rsidTr="00F00293">
        <w:tc>
          <w:tcPr>
            <w:tcW w:w="562" w:type="dxa"/>
          </w:tcPr>
          <w:p w14:paraId="3146F0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978A340" w14:textId="77777777" w:rsidR="009E6058" w:rsidRPr="003E7C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3E7C6F">
              <w:rPr>
                <w:sz w:val="23"/>
                <w:szCs w:val="23"/>
              </w:rPr>
              <w:t>Проактивная</w:t>
            </w:r>
            <w:proofErr w:type="spellEnd"/>
            <w:r w:rsidRPr="003E7C6F">
              <w:rPr>
                <w:sz w:val="23"/>
                <w:szCs w:val="23"/>
              </w:rPr>
              <w:t xml:space="preserve"> стратегия в кризисных коммуникациях.</w:t>
            </w:r>
          </w:p>
        </w:tc>
      </w:tr>
      <w:tr w:rsidR="009E6058" w14:paraId="4EBC4CF8" w14:textId="77777777" w:rsidTr="00F00293">
        <w:tc>
          <w:tcPr>
            <w:tcW w:w="562" w:type="dxa"/>
          </w:tcPr>
          <w:p w14:paraId="5FAB3E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7883093" w14:textId="77777777" w:rsidR="009E6058" w:rsidRPr="003E7C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C6F">
              <w:rPr>
                <w:sz w:val="23"/>
                <w:szCs w:val="23"/>
              </w:rPr>
              <w:t>Разработка и ключевые элементы кризисного коммуникационного плана.</w:t>
            </w:r>
          </w:p>
        </w:tc>
      </w:tr>
      <w:tr w:rsidR="009E6058" w14:paraId="216F6641" w14:textId="77777777" w:rsidTr="00F00293">
        <w:tc>
          <w:tcPr>
            <w:tcW w:w="562" w:type="dxa"/>
          </w:tcPr>
          <w:p w14:paraId="28E1B0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53F88C8" w14:textId="77777777" w:rsidR="009E6058" w:rsidRPr="003E7C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C6F">
              <w:rPr>
                <w:sz w:val="23"/>
                <w:szCs w:val="23"/>
              </w:rPr>
              <w:t>Методы мониторинга и оценки реакции на кризисы.</w:t>
            </w:r>
          </w:p>
        </w:tc>
      </w:tr>
      <w:tr w:rsidR="009E6058" w14:paraId="0216F864" w14:textId="77777777" w:rsidTr="00F00293">
        <w:tc>
          <w:tcPr>
            <w:tcW w:w="562" w:type="dxa"/>
          </w:tcPr>
          <w:p w14:paraId="49B2A0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4BEAD9B" w14:textId="77777777" w:rsidR="009E6058" w:rsidRPr="003E7C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C6F">
              <w:rPr>
                <w:sz w:val="23"/>
                <w:szCs w:val="23"/>
              </w:rPr>
              <w:t>Профилактические меры по снижению вероятности наступления репутационных угроз.</w:t>
            </w:r>
          </w:p>
        </w:tc>
      </w:tr>
      <w:tr w:rsidR="009E6058" w14:paraId="76EEA2C2" w14:textId="77777777" w:rsidTr="00F00293">
        <w:tc>
          <w:tcPr>
            <w:tcW w:w="562" w:type="dxa"/>
          </w:tcPr>
          <w:p w14:paraId="4643C9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185D950" w14:textId="77777777" w:rsidR="009E6058" w:rsidRPr="003E7C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C6F">
              <w:rPr>
                <w:sz w:val="23"/>
                <w:szCs w:val="23"/>
              </w:rPr>
              <w:t>Наиболее эффективные каналы коммуникации в кризисных ситуациях.</w:t>
            </w:r>
          </w:p>
        </w:tc>
      </w:tr>
      <w:tr w:rsidR="009E6058" w14:paraId="1029D661" w14:textId="77777777" w:rsidTr="00F00293">
        <w:tc>
          <w:tcPr>
            <w:tcW w:w="562" w:type="dxa"/>
          </w:tcPr>
          <w:p w14:paraId="3BE6DE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2ED9996" w14:textId="77777777" w:rsidR="009E6058" w:rsidRPr="003E7C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C6F">
              <w:rPr>
                <w:sz w:val="23"/>
                <w:szCs w:val="23"/>
              </w:rPr>
              <w:t>Этапы посткризисного анализа репутации компании.</w:t>
            </w:r>
          </w:p>
        </w:tc>
      </w:tr>
      <w:tr w:rsidR="009E6058" w14:paraId="6FECEEF5" w14:textId="77777777" w:rsidTr="00F00293">
        <w:tc>
          <w:tcPr>
            <w:tcW w:w="562" w:type="dxa"/>
          </w:tcPr>
          <w:p w14:paraId="3011F4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BD4DB46" w14:textId="77777777" w:rsidR="009E6058" w:rsidRPr="003E7C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C6F">
              <w:rPr>
                <w:sz w:val="23"/>
                <w:szCs w:val="23"/>
              </w:rPr>
              <w:t>Сравнительная характеристика внутренних и внешних коммуникаций компании.</w:t>
            </w:r>
          </w:p>
        </w:tc>
      </w:tr>
      <w:tr w:rsidR="009E6058" w14:paraId="1F2CBA4A" w14:textId="77777777" w:rsidTr="00F00293">
        <w:tc>
          <w:tcPr>
            <w:tcW w:w="562" w:type="dxa"/>
          </w:tcPr>
          <w:p w14:paraId="6F9827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B394584" w14:textId="77777777" w:rsidR="009E6058" w:rsidRPr="003E7C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C6F">
              <w:rPr>
                <w:sz w:val="23"/>
                <w:szCs w:val="23"/>
              </w:rPr>
              <w:t>Задачи службы персонала (</w:t>
            </w:r>
            <w:r>
              <w:rPr>
                <w:sz w:val="23"/>
                <w:szCs w:val="23"/>
                <w:lang w:val="en-US"/>
              </w:rPr>
              <w:t>HR</w:t>
            </w:r>
            <w:r w:rsidRPr="003E7C6F">
              <w:rPr>
                <w:sz w:val="23"/>
                <w:szCs w:val="23"/>
              </w:rPr>
              <w:t>) в профессиональном отборе сотрудников коммуникационного отдела.</w:t>
            </w:r>
          </w:p>
        </w:tc>
      </w:tr>
      <w:tr w:rsidR="009E6058" w14:paraId="08DBA5D8" w14:textId="77777777" w:rsidTr="00F00293">
        <w:tc>
          <w:tcPr>
            <w:tcW w:w="562" w:type="dxa"/>
          </w:tcPr>
          <w:p w14:paraId="11F35A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FE32A54" w14:textId="77777777" w:rsidR="009E6058" w:rsidRPr="003E7C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C6F">
              <w:rPr>
                <w:sz w:val="23"/>
                <w:szCs w:val="23"/>
              </w:rPr>
              <w:t>Инструменты оценки степени удовлетворенности сотрудников. Как создать систему обратной связи внутри отдела?</w:t>
            </w:r>
          </w:p>
        </w:tc>
      </w:tr>
      <w:tr w:rsidR="009E6058" w14:paraId="44077DAA" w14:textId="77777777" w:rsidTr="00F00293">
        <w:tc>
          <w:tcPr>
            <w:tcW w:w="562" w:type="dxa"/>
          </w:tcPr>
          <w:p w14:paraId="6D7614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5F6B195" w14:textId="77777777" w:rsidR="009E6058" w:rsidRPr="003E7C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C6F">
              <w:rPr>
                <w:sz w:val="23"/>
                <w:szCs w:val="23"/>
              </w:rPr>
              <w:t>Назовите методы тайм-менеджмента, эффективные для специалистов по коммуникациям.</w:t>
            </w:r>
          </w:p>
        </w:tc>
      </w:tr>
      <w:tr w:rsidR="009E6058" w14:paraId="7387A9D1" w14:textId="77777777" w:rsidTr="00F00293">
        <w:tc>
          <w:tcPr>
            <w:tcW w:w="562" w:type="dxa"/>
          </w:tcPr>
          <w:p w14:paraId="6E6CC9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E6C15A8" w14:textId="77777777" w:rsidR="009E6058" w:rsidRPr="003E7C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C6F">
              <w:rPr>
                <w:sz w:val="23"/>
                <w:szCs w:val="23"/>
              </w:rPr>
              <w:t>Ключевые навыки руководителя коммуникационного подразделения.</w:t>
            </w:r>
          </w:p>
        </w:tc>
      </w:tr>
      <w:tr w:rsidR="009E6058" w14:paraId="3986E03A" w14:textId="77777777" w:rsidTr="00F00293">
        <w:tc>
          <w:tcPr>
            <w:tcW w:w="562" w:type="dxa"/>
          </w:tcPr>
          <w:p w14:paraId="368AA4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FCEBF1E" w14:textId="77777777" w:rsidR="009E6058" w:rsidRPr="003E7C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C6F">
              <w:rPr>
                <w:sz w:val="23"/>
                <w:szCs w:val="23"/>
              </w:rPr>
              <w:t>Способы мотивации сотрудников коммуникационного отдела.</w:t>
            </w:r>
          </w:p>
        </w:tc>
      </w:tr>
      <w:tr w:rsidR="009E6058" w14:paraId="73FAF4D1" w14:textId="77777777" w:rsidTr="00F00293">
        <w:tc>
          <w:tcPr>
            <w:tcW w:w="562" w:type="dxa"/>
          </w:tcPr>
          <w:p w14:paraId="0654F4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434ADC4" w14:textId="77777777" w:rsidR="009E6058" w:rsidRPr="003E7C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C6F">
              <w:rPr>
                <w:sz w:val="23"/>
                <w:szCs w:val="23"/>
              </w:rPr>
              <w:t xml:space="preserve">Взаимодействие между коммуникационным отделом и </w:t>
            </w:r>
            <w:r>
              <w:rPr>
                <w:sz w:val="23"/>
                <w:szCs w:val="23"/>
                <w:lang w:val="en-US"/>
              </w:rPr>
              <w:t>HR</w:t>
            </w:r>
            <w:r w:rsidRPr="003E7C6F">
              <w:rPr>
                <w:sz w:val="23"/>
                <w:szCs w:val="23"/>
              </w:rPr>
              <w:t xml:space="preserve"> для улучшения корпоративной культуры.</w:t>
            </w:r>
          </w:p>
        </w:tc>
      </w:tr>
      <w:tr w:rsidR="009E6058" w14:paraId="1CFBFED0" w14:textId="77777777" w:rsidTr="00F00293">
        <w:tc>
          <w:tcPr>
            <w:tcW w:w="562" w:type="dxa"/>
          </w:tcPr>
          <w:p w14:paraId="7D8EF4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0378526" w14:textId="77777777" w:rsidR="009E6058" w:rsidRPr="003E7C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C6F">
              <w:rPr>
                <w:sz w:val="23"/>
                <w:szCs w:val="23"/>
              </w:rPr>
              <w:t xml:space="preserve">Этапы </w:t>
            </w:r>
            <w:r>
              <w:rPr>
                <w:sz w:val="23"/>
                <w:szCs w:val="23"/>
                <w:lang w:val="en-US"/>
              </w:rPr>
              <w:t>onboarding</w:t>
            </w:r>
            <w:r w:rsidRPr="003E7C6F">
              <w:rPr>
                <w:sz w:val="23"/>
                <w:szCs w:val="23"/>
              </w:rPr>
              <w:t xml:space="preserve"> нового сотрудника в коммуникационный отдел.</w:t>
            </w:r>
          </w:p>
        </w:tc>
      </w:tr>
      <w:tr w:rsidR="009E6058" w14:paraId="11ADB92E" w14:textId="77777777" w:rsidTr="00F00293">
        <w:tc>
          <w:tcPr>
            <w:tcW w:w="562" w:type="dxa"/>
          </w:tcPr>
          <w:p w14:paraId="0A6B3C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F051970" w14:textId="77777777" w:rsidR="009E6058" w:rsidRPr="003E7C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C6F">
              <w:rPr>
                <w:sz w:val="23"/>
                <w:szCs w:val="23"/>
              </w:rPr>
              <w:t>Причины возникновения межличностных конфликтов среди сотрудников и действенные методы их предупреждения.</w:t>
            </w:r>
          </w:p>
        </w:tc>
      </w:tr>
      <w:tr w:rsidR="009E6058" w14:paraId="46C72DB3" w14:textId="77777777" w:rsidTr="00F00293">
        <w:tc>
          <w:tcPr>
            <w:tcW w:w="562" w:type="dxa"/>
          </w:tcPr>
          <w:p w14:paraId="50A5C4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27E6A78" w14:textId="77777777" w:rsidR="009E6058" w:rsidRPr="003E7C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C6F">
              <w:rPr>
                <w:sz w:val="23"/>
                <w:szCs w:val="23"/>
              </w:rPr>
              <w:t>Приведите примеры удачной интеграции различных видов, каналов и инструментов коммуникаций крупными организациями России.</w:t>
            </w:r>
          </w:p>
        </w:tc>
      </w:tr>
      <w:tr w:rsidR="009E6058" w14:paraId="0F45A021" w14:textId="77777777" w:rsidTr="00F00293">
        <w:tc>
          <w:tcPr>
            <w:tcW w:w="562" w:type="dxa"/>
          </w:tcPr>
          <w:p w14:paraId="6230F7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B81D7EF" w14:textId="77777777" w:rsidR="009E6058" w:rsidRPr="003E7C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C6F">
              <w:rPr>
                <w:sz w:val="23"/>
                <w:szCs w:val="23"/>
              </w:rPr>
              <w:t>Сформулируйте цели внешнего позиционирования корпоративного бренда на конкретном примере.</w:t>
            </w:r>
          </w:p>
        </w:tc>
      </w:tr>
      <w:tr w:rsidR="009E6058" w14:paraId="13BBF256" w14:textId="77777777" w:rsidTr="00F00293">
        <w:tc>
          <w:tcPr>
            <w:tcW w:w="562" w:type="dxa"/>
          </w:tcPr>
          <w:p w14:paraId="7D1CBD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294062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E7C6F">
              <w:rPr>
                <w:sz w:val="23"/>
                <w:szCs w:val="23"/>
              </w:rPr>
              <w:t xml:space="preserve">Роль корпоративной социальной ответственности (КСО) и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3E7C6F">
              <w:rPr>
                <w:sz w:val="23"/>
                <w:szCs w:val="23"/>
              </w:rPr>
              <w:t xml:space="preserve">-принципов в современных коммуникационных стратегиях. </w:t>
            </w:r>
            <w:r>
              <w:rPr>
                <w:sz w:val="23"/>
                <w:szCs w:val="23"/>
                <w:lang w:val="en-US"/>
              </w:rPr>
              <w:t>Приведите пример.</w:t>
            </w:r>
          </w:p>
        </w:tc>
      </w:tr>
      <w:tr w:rsidR="009E6058" w14:paraId="23F36877" w14:textId="77777777" w:rsidTr="00F00293">
        <w:tc>
          <w:tcPr>
            <w:tcW w:w="562" w:type="dxa"/>
          </w:tcPr>
          <w:p w14:paraId="2C4C98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187DB44" w14:textId="77777777" w:rsidR="009E6058" w:rsidRPr="003E7C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C6F">
              <w:rPr>
                <w:sz w:val="23"/>
                <w:szCs w:val="23"/>
              </w:rPr>
              <w:t>Стандартизированные способы взаимодействия компании с внешней аудиторией.</w:t>
            </w:r>
          </w:p>
        </w:tc>
      </w:tr>
      <w:tr w:rsidR="009E6058" w14:paraId="7B339E80" w14:textId="77777777" w:rsidTr="00F00293">
        <w:tc>
          <w:tcPr>
            <w:tcW w:w="562" w:type="dxa"/>
          </w:tcPr>
          <w:p w14:paraId="4BFB6F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7FFCBA1" w14:textId="77777777" w:rsidR="009E6058" w:rsidRPr="003E7C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C6F">
              <w:rPr>
                <w:sz w:val="23"/>
                <w:szCs w:val="23"/>
              </w:rPr>
              <w:t>Сформируйте перечни целевых сегментов внешней общественности.</w:t>
            </w:r>
          </w:p>
        </w:tc>
      </w:tr>
      <w:tr w:rsidR="009E6058" w14:paraId="3A7D51A7" w14:textId="77777777" w:rsidTr="00F00293">
        <w:tc>
          <w:tcPr>
            <w:tcW w:w="562" w:type="dxa"/>
          </w:tcPr>
          <w:p w14:paraId="06548B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477FEF7" w14:textId="77777777" w:rsidR="009E6058" w:rsidRPr="003E7C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C6F">
              <w:rPr>
                <w:sz w:val="23"/>
                <w:szCs w:val="23"/>
              </w:rPr>
              <w:t xml:space="preserve">Принципиальные различия коммуникационных подходов </w:t>
            </w:r>
            <w:r>
              <w:rPr>
                <w:sz w:val="23"/>
                <w:szCs w:val="23"/>
                <w:lang w:val="en-US"/>
              </w:rPr>
              <w:t>B</w:t>
            </w:r>
            <w:r w:rsidRPr="003E7C6F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  <w:lang w:val="en-US"/>
              </w:rPr>
              <w:t>B</w:t>
            </w:r>
            <w:r w:rsidRPr="003E7C6F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B</w:t>
            </w:r>
            <w:r w:rsidRPr="003E7C6F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  <w:lang w:val="en-US"/>
              </w:rPr>
              <w:t>C</w:t>
            </w:r>
            <w:r w:rsidRPr="003E7C6F">
              <w:rPr>
                <w:sz w:val="23"/>
                <w:szCs w:val="23"/>
              </w:rPr>
              <w:t>.</w:t>
            </w:r>
          </w:p>
        </w:tc>
      </w:tr>
      <w:tr w:rsidR="009E6058" w14:paraId="30A07E16" w14:textId="77777777" w:rsidTr="00F00293">
        <w:tc>
          <w:tcPr>
            <w:tcW w:w="562" w:type="dxa"/>
          </w:tcPr>
          <w:p w14:paraId="74B23A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4746701" w14:textId="77777777" w:rsidR="009E6058" w:rsidRPr="003E7C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C6F">
              <w:rPr>
                <w:sz w:val="23"/>
                <w:szCs w:val="23"/>
              </w:rPr>
              <w:t xml:space="preserve">Какие правовые риски возникают при использовании </w:t>
            </w:r>
            <w:r>
              <w:rPr>
                <w:sz w:val="23"/>
                <w:szCs w:val="23"/>
                <w:lang w:val="en-US"/>
              </w:rPr>
              <w:t>user</w:t>
            </w:r>
            <w:r w:rsidRPr="003E7C6F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generated</w:t>
            </w:r>
            <w:r w:rsidRPr="003E7C6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content</w:t>
            </w:r>
            <w:r w:rsidRPr="003E7C6F">
              <w:rPr>
                <w:sz w:val="23"/>
                <w:szCs w:val="23"/>
              </w:rPr>
              <w:t>?</w:t>
            </w:r>
          </w:p>
        </w:tc>
      </w:tr>
      <w:tr w:rsidR="009E6058" w14:paraId="1651509B" w14:textId="77777777" w:rsidTr="00F00293">
        <w:tc>
          <w:tcPr>
            <w:tcW w:w="562" w:type="dxa"/>
          </w:tcPr>
          <w:p w14:paraId="1811DB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00D3906" w14:textId="77777777" w:rsidR="009E6058" w:rsidRPr="003E7C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C6F">
              <w:rPr>
                <w:sz w:val="23"/>
                <w:szCs w:val="23"/>
              </w:rPr>
              <w:t>Перспективные цифровые технологии, повышающие эффективность работы коммуникационного отдела.</w:t>
            </w:r>
          </w:p>
        </w:tc>
      </w:tr>
      <w:tr w:rsidR="009E6058" w14:paraId="577B0A90" w14:textId="77777777" w:rsidTr="00F00293">
        <w:tc>
          <w:tcPr>
            <w:tcW w:w="562" w:type="dxa"/>
          </w:tcPr>
          <w:p w14:paraId="488E11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D3C2599" w14:textId="77777777" w:rsidR="009E6058" w:rsidRPr="003E7C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C6F">
              <w:rPr>
                <w:sz w:val="23"/>
                <w:szCs w:val="23"/>
              </w:rPr>
              <w:t>Приведите примеры удачной интеграции различных видов, каналов и инструментов коммуникаций крупными организациями России.</w:t>
            </w:r>
          </w:p>
        </w:tc>
      </w:tr>
      <w:tr w:rsidR="009E6058" w14:paraId="7E3DF99D" w14:textId="77777777" w:rsidTr="00F00293">
        <w:tc>
          <w:tcPr>
            <w:tcW w:w="562" w:type="dxa"/>
          </w:tcPr>
          <w:p w14:paraId="265128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27A7097" w14:textId="77777777" w:rsidR="009E6058" w:rsidRPr="003E7C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C6F">
              <w:rPr>
                <w:sz w:val="23"/>
                <w:szCs w:val="23"/>
              </w:rPr>
              <w:t>Тренды в области управления корпоративными коммуникациями и их влияние на будущее профессии.</w:t>
            </w:r>
          </w:p>
        </w:tc>
      </w:tr>
      <w:tr w:rsidR="009E6058" w14:paraId="7736CC22" w14:textId="77777777" w:rsidTr="00F00293">
        <w:tc>
          <w:tcPr>
            <w:tcW w:w="562" w:type="dxa"/>
          </w:tcPr>
          <w:p w14:paraId="2A9DF5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8CE8E53" w14:textId="77777777" w:rsidR="009E6058" w:rsidRPr="003E7C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C6F">
              <w:rPr>
                <w:sz w:val="23"/>
                <w:szCs w:val="23"/>
              </w:rPr>
              <w:t>Автоматизированные решения для анализа клиентской обратной связи.</w:t>
            </w:r>
          </w:p>
        </w:tc>
      </w:tr>
      <w:tr w:rsidR="009E6058" w14:paraId="259BE5B3" w14:textId="77777777" w:rsidTr="00F00293">
        <w:tc>
          <w:tcPr>
            <w:tcW w:w="562" w:type="dxa"/>
          </w:tcPr>
          <w:p w14:paraId="0C4227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0E7545A" w14:textId="77777777" w:rsidR="009E6058" w:rsidRPr="003E7C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C6F">
              <w:rPr>
                <w:sz w:val="23"/>
                <w:szCs w:val="23"/>
              </w:rPr>
              <w:t>Особенности цифровых коммуникаций в контексте корпоративных коммуникаций.</w:t>
            </w:r>
          </w:p>
        </w:tc>
      </w:tr>
      <w:tr w:rsidR="009E6058" w14:paraId="4B49367D" w14:textId="77777777" w:rsidTr="00F00293">
        <w:tc>
          <w:tcPr>
            <w:tcW w:w="562" w:type="dxa"/>
          </w:tcPr>
          <w:p w14:paraId="68C7D8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5BCE92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E7C6F">
              <w:rPr>
                <w:sz w:val="23"/>
                <w:szCs w:val="23"/>
              </w:rPr>
              <w:t xml:space="preserve">Какие преимущества дают </w:t>
            </w:r>
            <w:r>
              <w:rPr>
                <w:sz w:val="23"/>
                <w:szCs w:val="23"/>
                <w:lang w:val="en-US"/>
              </w:rPr>
              <w:t>AI</w:t>
            </w:r>
            <w:r w:rsidRPr="003E7C6F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3E7C6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3E7C6F">
              <w:rPr>
                <w:sz w:val="23"/>
                <w:szCs w:val="23"/>
              </w:rPr>
              <w:t xml:space="preserve"> в управлении коммуникациями? </w:t>
            </w:r>
            <w:r>
              <w:rPr>
                <w:sz w:val="23"/>
                <w:szCs w:val="23"/>
                <w:lang w:val="en-US"/>
              </w:rPr>
              <w:t>Приведите примеры.</w:t>
            </w:r>
          </w:p>
        </w:tc>
      </w:tr>
      <w:tr w:rsidR="009E6058" w14:paraId="51DB86A3" w14:textId="77777777" w:rsidTr="00F00293">
        <w:tc>
          <w:tcPr>
            <w:tcW w:w="562" w:type="dxa"/>
          </w:tcPr>
          <w:p w14:paraId="52BC31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8C4D2E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E7C6F">
              <w:rPr>
                <w:sz w:val="23"/>
                <w:szCs w:val="23"/>
              </w:rPr>
              <w:t xml:space="preserve">Как </w:t>
            </w:r>
            <w:r>
              <w:rPr>
                <w:sz w:val="23"/>
                <w:szCs w:val="23"/>
                <w:lang w:val="en-US"/>
              </w:rPr>
              <w:t>CRM</w:t>
            </w:r>
            <w:r w:rsidRPr="003E7C6F">
              <w:rPr>
                <w:sz w:val="23"/>
                <w:szCs w:val="23"/>
              </w:rPr>
              <w:t xml:space="preserve">-системы помогают автоматизировать коммуникационные процессы? </w:t>
            </w:r>
            <w:r>
              <w:rPr>
                <w:sz w:val="23"/>
                <w:szCs w:val="23"/>
                <w:lang w:val="en-US"/>
              </w:rPr>
              <w:t>Приведите примеры.</w:t>
            </w:r>
          </w:p>
        </w:tc>
      </w:tr>
      <w:tr w:rsidR="009E6058" w14:paraId="3F8A6468" w14:textId="77777777" w:rsidTr="00F00293">
        <w:tc>
          <w:tcPr>
            <w:tcW w:w="562" w:type="dxa"/>
          </w:tcPr>
          <w:p w14:paraId="6DC907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4258C76" w14:textId="77777777" w:rsidR="009E6058" w:rsidRPr="003E7C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C6F">
              <w:rPr>
                <w:sz w:val="23"/>
                <w:szCs w:val="23"/>
              </w:rPr>
              <w:t>Опишите применение чат-ботов в клиентских коммуникациях на конкретном примере.</w:t>
            </w:r>
          </w:p>
        </w:tc>
      </w:tr>
      <w:tr w:rsidR="009E6058" w14:paraId="228C5A54" w14:textId="77777777" w:rsidTr="00F00293">
        <w:tc>
          <w:tcPr>
            <w:tcW w:w="562" w:type="dxa"/>
          </w:tcPr>
          <w:p w14:paraId="3B3AC5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8C8986C" w14:textId="77777777" w:rsidR="009E6058" w:rsidRPr="003E7C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C6F">
              <w:rPr>
                <w:sz w:val="23"/>
                <w:szCs w:val="23"/>
              </w:rPr>
              <w:t xml:space="preserve">Как </w:t>
            </w:r>
            <w:r>
              <w:rPr>
                <w:sz w:val="23"/>
                <w:szCs w:val="23"/>
                <w:lang w:val="en-US"/>
              </w:rPr>
              <w:t>VR</w:t>
            </w:r>
            <w:r w:rsidRPr="003E7C6F"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AR</w:t>
            </w:r>
            <w:r w:rsidRPr="003E7C6F">
              <w:rPr>
                <w:sz w:val="23"/>
                <w:szCs w:val="23"/>
              </w:rPr>
              <w:t xml:space="preserve"> могут быть использованы в корпоративных коммуникациях?</w:t>
            </w:r>
          </w:p>
        </w:tc>
      </w:tr>
      <w:tr w:rsidR="009E6058" w14:paraId="73DFED73" w14:textId="77777777" w:rsidTr="00F00293">
        <w:tc>
          <w:tcPr>
            <w:tcW w:w="562" w:type="dxa"/>
          </w:tcPr>
          <w:p w14:paraId="7D71FB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8DD10F3" w14:textId="77777777" w:rsidR="009E6058" w:rsidRPr="003E7C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C6F">
              <w:rPr>
                <w:sz w:val="23"/>
                <w:szCs w:val="23"/>
              </w:rPr>
              <w:t>Назовите действующие этические и нормативно-правовые основы регулирования отношений бизнеса и СМИ.</w:t>
            </w:r>
          </w:p>
        </w:tc>
      </w:tr>
      <w:tr w:rsidR="009E6058" w14:paraId="00332761" w14:textId="77777777" w:rsidTr="00F00293">
        <w:tc>
          <w:tcPr>
            <w:tcW w:w="562" w:type="dxa"/>
          </w:tcPr>
          <w:p w14:paraId="70A557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12130F00" w14:textId="77777777" w:rsidR="009E6058" w:rsidRPr="003E7C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C6F">
              <w:rPr>
                <w:sz w:val="23"/>
                <w:szCs w:val="23"/>
              </w:rPr>
              <w:t>Обоснуйте необходимость строгого следования этическим нормам в коммуникационной деятельности.</w:t>
            </w:r>
          </w:p>
        </w:tc>
      </w:tr>
      <w:tr w:rsidR="009E6058" w14:paraId="635E1CCD" w14:textId="77777777" w:rsidTr="00F00293">
        <w:tc>
          <w:tcPr>
            <w:tcW w:w="562" w:type="dxa"/>
          </w:tcPr>
          <w:p w14:paraId="457A66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3B8CB5B" w14:textId="77777777" w:rsidR="009E6058" w:rsidRPr="003E7C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C6F">
              <w:rPr>
                <w:sz w:val="23"/>
                <w:szCs w:val="23"/>
              </w:rPr>
              <w:t xml:space="preserve">Какие правовые риски возникают при использовании </w:t>
            </w:r>
            <w:r>
              <w:rPr>
                <w:sz w:val="23"/>
                <w:szCs w:val="23"/>
                <w:lang w:val="en-US"/>
              </w:rPr>
              <w:t>user</w:t>
            </w:r>
            <w:r w:rsidRPr="003E7C6F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generated</w:t>
            </w:r>
            <w:r w:rsidRPr="003E7C6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content</w:t>
            </w:r>
            <w:r w:rsidRPr="003E7C6F">
              <w:rPr>
                <w:sz w:val="23"/>
                <w:szCs w:val="23"/>
              </w:rPr>
              <w:t>?</w:t>
            </w:r>
          </w:p>
        </w:tc>
      </w:tr>
      <w:tr w:rsidR="009E6058" w14:paraId="33AC12F2" w14:textId="77777777" w:rsidTr="00F00293">
        <w:tc>
          <w:tcPr>
            <w:tcW w:w="562" w:type="dxa"/>
          </w:tcPr>
          <w:p w14:paraId="2C83CD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77EB9D5" w14:textId="77777777" w:rsidR="009E6058" w:rsidRPr="003E7C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C6F">
              <w:rPr>
                <w:sz w:val="23"/>
                <w:szCs w:val="23"/>
              </w:rPr>
              <w:t>Составьте алгоритм действий при утечке конфиденциальной информации.</w:t>
            </w:r>
          </w:p>
        </w:tc>
      </w:tr>
      <w:tr w:rsidR="009E6058" w14:paraId="508C41AE" w14:textId="77777777" w:rsidTr="00F00293">
        <w:tc>
          <w:tcPr>
            <w:tcW w:w="562" w:type="dxa"/>
          </w:tcPr>
          <w:p w14:paraId="6B5F9D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4E23DAC3" w14:textId="77777777" w:rsidR="009E6058" w:rsidRPr="003E7C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C6F">
              <w:rPr>
                <w:sz w:val="23"/>
                <w:szCs w:val="23"/>
              </w:rPr>
              <w:t>Выберите оптимальные каналы для продвижения компании на международном рынке (обоснуйте выбор).</w:t>
            </w:r>
          </w:p>
        </w:tc>
      </w:tr>
      <w:tr w:rsidR="009E6058" w14:paraId="3E0FFAE3" w14:textId="77777777" w:rsidTr="00F00293">
        <w:tc>
          <w:tcPr>
            <w:tcW w:w="562" w:type="dxa"/>
          </w:tcPr>
          <w:p w14:paraId="2FC09E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0B7C63D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E7C6F">
              <w:rPr>
                <w:sz w:val="23"/>
                <w:szCs w:val="23"/>
              </w:rPr>
              <w:t xml:space="preserve">Ситуация: медиа опубликовали ложную информацию о компании. </w:t>
            </w:r>
            <w:proofErr w:type="spellStart"/>
            <w:r>
              <w:rPr>
                <w:sz w:val="23"/>
                <w:szCs w:val="23"/>
                <w:lang w:val="en-US"/>
              </w:rPr>
              <w:t>Ваши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действия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9E6058" w14:paraId="1C7B1710" w14:textId="77777777" w:rsidTr="00F00293">
        <w:tc>
          <w:tcPr>
            <w:tcW w:w="562" w:type="dxa"/>
          </w:tcPr>
          <w:p w14:paraId="0618BB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7DF0DDD4" w14:textId="77777777" w:rsidR="009E6058" w:rsidRPr="003E7C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C6F">
              <w:rPr>
                <w:sz w:val="23"/>
                <w:szCs w:val="23"/>
              </w:rPr>
              <w:t xml:space="preserve">Аутсорсинг </w:t>
            </w:r>
            <w:r>
              <w:rPr>
                <w:sz w:val="23"/>
                <w:szCs w:val="23"/>
                <w:lang w:val="en-US"/>
              </w:rPr>
              <w:t>vs</w:t>
            </w:r>
            <w:r w:rsidRPr="003E7C6F">
              <w:rPr>
                <w:sz w:val="23"/>
                <w:szCs w:val="23"/>
              </w:rPr>
              <w:t>. внутренние ресурсы: в каких случаях что выгоднее?</w:t>
            </w:r>
          </w:p>
        </w:tc>
      </w:tr>
      <w:tr w:rsidR="009E6058" w14:paraId="534BA483" w14:textId="77777777" w:rsidTr="00F00293">
        <w:tc>
          <w:tcPr>
            <w:tcW w:w="562" w:type="dxa"/>
          </w:tcPr>
          <w:p w14:paraId="39307C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1431BDD1" w14:textId="77777777" w:rsidR="009E6058" w:rsidRPr="003E7C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C6F">
              <w:rPr>
                <w:sz w:val="23"/>
                <w:szCs w:val="23"/>
              </w:rPr>
              <w:t xml:space="preserve">Какие метрики вы будете использовать для оценки успеха </w:t>
            </w:r>
            <w:r>
              <w:rPr>
                <w:sz w:val="23"/>
                <w:szCs w:val="23"/>
                <w:lang w:val="en-US"/>
              </w:rPr>
              <w:t>email</w:t>
            </w:r>
            <w:r w:rsidRPr="003E7C6F">
              <w:rPr>
                <w:sz w:val="23"/>
                <w:szCs w:val="23"/>
              </w:rPr>
              <w:t>-маркетинга?</w:t>
            </w:r>
          </w:p>
        </w:tc>
      </w:tr>
      <w:tr w:rsidR="009E6058" w14:paraId="7673C0D8" w14:textId="77777777" w:rsidTr="00F00293">
        <w:tc>
          <w:tcPr>
            <w:tcW w:w="562" w:type="dxa"/>
          </w:tcPr>
          <w:p w14:paraId="17F308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618CED2D" w14:textId="77777777" w:rsidR="009E6058" w:rsidRPr="003E7C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C6F">
              <w:rPr>
                <w:sz w:val="23"/>
                <w:szCs w:val="23"/>
              </w:rPr>
              <w:t>Предложите способы мотивации сотрудников коммуникационного отдела в условиях сжатых сроков.</w:t>
            </w:r>
          </w:p>
        </w:tc>
      </w:tr>
      <w:tr w:rsidR="009E6058" w14:paraId="04BD8BCA" w14:textId="77777777" w:rsidTr="00F00293">
        <w:tc>
          <w:tcPr>
            <w:tcW w:w="562" w:type="dxa"/>
          </w:tcPr>
          <w:p w14:paraId="51BA15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6AC78EC8" w14:textId="77777777" w:rsidR="009E6058" w:rsidRPr="003E7C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C6F">
              <w:rPr>
                <w:sz w:val="23"/>
                <w:szCs w:val="23"/>
              </w:rPr>
              <w:t>Какие инструменты используются для измерения эффективности внутренних коммуникаций?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E7C6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7C6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E7C6F" w14:paraId="5A1C9382" w14:textId="77777777" w:rsidTr="00801458">
        <w:tc>
          <w:tcPr>
            <w:tcW w:w="2336" w:type="dxa"/>
          </w:tcPr>
          <w:p w14:paraId="4C518DAB" w14:textId="77777777" w:rsidR="005D65A5" w:rsidRPr="003E7C6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7C6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E7C6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7C6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E7C6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7C6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E7C6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7C6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E7C6F" w14:paraId="07658034" w14:textId="77777777" w:rsidTr="00801458">
        <w:tc>
          <w:tcPr>
            <w:tcW w:w="2336" w:type="dxa"/>
          </w:tcPr>
          <w:p w14:paraId="1553D698" w14:textId="78F29BFB" w:rsidR="005D65A5" w:rsidRPr="003E7C6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E7C6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E7C6F" w:rsidRDefault="007478E0" w:rsidP="00801458">
            <w:pPr>
              <w:rPr>
                <w:rFonts w:ascii="Times New Roman" w:hAnsi="Times New Roman" w:cs="Times New Roman"/>
              </w:rPr>
            </w:pPr>
            <w:r w:rsidRPr="003E7C6F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3E7C6F" w:rsidRDefault="007478E0" w:rsidP="00801458">
            <w:pPr>
              <w:rPr>
                <w:rFonts w:ascii="Times New Roman" w:hAnsi="Times New Roman" w:cs="Times New Roman"/>
              </w:rPr>
            </w:pPr>
            <w:r w:rsidRPr="003E7C6F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94717B7" w14:textId="2660FE96" w:rsidR="005D65A5" w:rsidRPr="003E7C6F" w:rsidRDefault="007478E0" w:rsidP="00801458">
            <w:pPr>
              <w:rPr>
                <w:rFonts w:ascii="Times New Roman" w:hAnsi="Times New Roman" w:cs="Times New Roman"/>
              </w:rPr>
            </w:pPr>
            <w:r w:rsidRPr="003E7C6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3E7C6F" w14:paraId="3CB89208" w14:textId="77777777" w:rsidTr="00801458">
        <w:tc>
          <w:tcPr>
            <w:tcW w:w="2336" w:type="dxa"/>
          </w:tcPr>
          <w:p w14:paraId="76A8850B" w14:textId="77777777" w:rsidR="005D65A5" w:rsidRPr="003E7C6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E7C6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A04EDD5" w14:textId="77777777" w:rsidR="005D65A5" w:rsidRPr="003E7C6F" w:rsidRDefault="007478E0" w:rsidP="00801458">
            <w:pPr>
              <w:rPr>
                <w:rFonts w:ascii="Times New Roman" w:hAnsi="Times New Roman" w:cs="Times New Roman"/>
              </w:rPr>
            </w:pPr>
            <w:r w:rsidRPr="003E7C6F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6A24E183" w14:textId="77777777" w:rsidR="005D65A5" w:rsidRPr="003E7C6F" w:rsidRDefault="007478E0" w:rsidP="00801458">
            <w:pPr>
              <w:rPr>
                <w:rFonts w:ascii="Times New Roman" w:hAnsi="Times New Roman" w:cs="Times New Roman"/>
              </w:rPr>
            </w:pPr>
            <w:r w:rsidRPr="003E7C6F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23EC5654" w14:textId="77777777" w:rsidR="005D65A5" w:rsidRPr="003E7C6F" w:rsidRDefault="007478E0" w:rsidP="00801458">
            <w:pPr>
              <w:rPr>
                <w:rFonts w:ascii="Times New Roman" w:hAnsi="Times New Roman" w:cs="Times New Roman"/>
              </w:rPr>
            </w:pPr>
            <w:r w:rsidRPr="003E7C6F">
              <w:rPr>
                <w:rFonts w:ascii="Times New Roman" w:hAnsi="Times New Roman" w:cs="Times New Roman"/>
                <w:lang w:val="en-US"/>
              </w:rPr>
              <w:t>3-8</w:t>
            </w:r>
          </w:p>
        </w:tc>
      </w:tr>
      <w:tr w:rsidR="005D65A5" w:rsidRPr="003E7C6F" w14:paraId="6A3B689D" w14:textId="77777777" w:rsidTr="00801458">
        <w:tc>
          <w:tcPr>
            <w:tcW w:w="2336" w:type="dxa"/>
          </w:tcPr>
          <w:p w14:paraId="0FC71B9E" w14:textId="77777777" w:rsidR="005D65A5" w:rsidRPr="003E7C6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E7C6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47B46A7" w14:textId="77777777" w:rsidR="005D65A5" w:rsidRPr="003E7C6F" w:rsidRDefault="007478E0" w:rsidP="00801458">
            <w:pPr>
              <w:rPr>
                <w:rFonts w:ascii="Times New Roman" w:hAnsi="Times New Roman" w:cs="Times New Roman"/>
              </w:rPr>
            </w:pPr>
            <w:r w:rsidRPr="003E7C6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8524EBB" w14:textId="77777777" w:rsidR="005D65A5" w:rsidRPr="003E7C6F" w:rsidRDefault="007478E0" w:rsidP="00801458">
            <w:pPr>
              <w:rPr>
                <w:rFonts w:ascii="Times New Roman" w:hAnsi="Times New Roman" w:cs="Times New Roman"/>
              </w:rPr>
            </w:pPr>
            <w:r w:rsidRPr="003E7C6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8A34283" w14:textId="77777777" w:rsidR="005D65A5" w:rsidRPr="003E7C6F" w:rsidRDefault="007478E0" w:rsidP="00801458">
            <w:pPr>
              <w:rPr>
                <w:rFonts w:ascii="Times New Roman" w:hAnsi="Times New Roman" w:cs="Times New Roman"/>
              </w:rPr>
            </w:pPr>
            <w:r w:rsidRPr="003E7C6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22A27CA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E7C6F" w14:paraId="76847713" w14:textId="77777777" w:rsidTr="003E7C6F">
        <w:tc>
          <w:tcPr>
            <w:tcW w:w="562" w:type="dxa"/>
          </w:tcPr>
          <w:p w14:paraId="68AA33BC" w14:textId="77777777" w:rsidR="003E7C6F" w:rsidRDefault="003E7C6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48FAA48" w14:textId="77777777" w:rsidR="003E7C6F" w:rsidRDefault="003E7C6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7249"/>
        <w:gridCol w:w="2322"/>
      </w:tblGrid>
      <w:tr w:rsidR="00B8237E" w:rsidRPr="003E7C6F" w14:paraId="0267C479" w14:textId="77777777" w:rsidTr="003E7C6F">
        <w:tc>
          <w:tcPr>
            <w:tcW w:w="3787" w:type="pct"/>
          </w:tcPr>
          <w:p w14:paraId="37F699C9" w14:textId="77777777" w:rsidR="00B8237E" w:rsidRPr="003E7C6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7C6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213" w:type="pct"/>
          </w:tcPr>
          <w:p w14:paraId="0A769611" w14:textId="77777777" w:rsidR="00B8237E" w:rsidRPr="003E7C6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7C6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E7C6F" w14:paraId="3F240151" w14:textId="77777777" w:rsidTr="003E7C6F">
        <w:tc>
          <w:tcPr>
            <w:tcW w:w="3787" w:type="pct"/>
          </w:tcPr>
          <w:p w14:paraId="61E91592" w14:textId="61A0874C" w:rsidR="00B8237E" w:rsidRPr="003E7C6F" w:rsidRDefault="00B8237E" w:rsidP="00801458">
            <w:pPr>
              <w:rPr>
                <w:rFonts w:ascii="Times New Roman" w:hAnsi="Times New Roman" w:cs="Times New Roman"/>
              </w:rPr>
            </w:pPr>
            <w:r w:rsidRPr="003E7C6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213" w:type="pct"/>
          </w:tcPr>
          <w:p w14:paraId="45ED640C" w14:textId="16CDBBD7" w:rsidR="00B8237E" w:rsidRPr="003E7C6F" w:rsidRDefault="005C548A" w:rsidP="00801458">
            <w:pPr>
              <w:rPr>
                <w:rFonts w:ascii="Times New Roman" w:hAnsi="Times New Roman" w:cs="Times New Roman"/>
              </w:rPr>
            </w:pPr>
            <w:r w:rsidRPr="003E7C6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3E7C6F" w14:paraId="1AC4E414" w14:textId="77777777" w:rsidTr="003E7C6F">
        <w:tc>
          <w:tcPr>
            <w:tcW w:w="3787" w:type="pct"/>
          </w:tcPr>
          <w:p w14:paraId="042944C0" w14:textId="77777777" w:rsidR="00B8237E" w:rsidRPr="003E7C6F" w:rsidRDefault="00B8237E" w:rsidP="00801458">
            <w:pPr>
              <w:rPr>
                <w:rFonts w:ascii="Times New Roman" w:hAnsi="Times New Roman" w:cs="Times New Roman"/>
              </w:rPr>
            </w:pPr>
            <w:r w:rsidRPr="003E7C6F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1213" w:type="pct"/>
          </w:tcPr>
          <w:p w14:paraId="3E3F3AF0" w14:textId="77777777" w:rsidR="00B8237E" w:rsidRPr="003E7C6F" w:rsidRDefault="005C548A" w:rsidP="00801458">
            <w:pPr>
              <w:rPr>
                <w:rFonts w:ascii="Times New Roman" w:hAnsi="Times New Roman" w:cs="Times New Roman"/>
              </w:rPr>
            </w:pPr>
            <w:r w:rsidRPr="003E7C6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3E7C6F" w14:paraId="4E548593" w14:textId="77777777" w:rsidTr="003E7C6F">
        <w:tc>
          <w:tcPr>
            <w:tcW w:w="3787" w:type="pct"/>
          </w:tcPr>
          <w:p w14:paraId="0E6E9368" w14:textId="77777777" w:rsidR="00B8237E" w:rsidRPr="003E7C6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E7C6F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1213" w:type="pct"/>
          </w:tcPr>
          <w:p w14:paraId="4319C2D7" w14:textId="77777777" w:rsidR="00B8237E" w:rsidRPr="003E7C6F" w:rsidRDefault="005C548A" w:rsidP="00801458">
            <w:pPr>
              <w:rPr>
                <w:rFonts w:ascii="Times New Roman" w:hAnsi="Times New Roman" w:cs="Times New Roman"/>
              </w:rPr>
            </w:pPr>
            <w:r w:rsidRPr="003E7C6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3E7C6F" w14:paraId="03486618" w14:textId="77777777" w:rsidTr="003E7C6F">
        <w:tc>
          <w:tcPr>
            <w:tcW w:w="3787" w:type="pct"/>
          </w:tcPr>
          <w:p w14:paraId="1B953F95" w14:textId="77777777" w:rsidR="00B8237E" w:rsidRPr="003E7C6F" w:rsidRDefault="00B8237E" w:rsidP="00801458">
            <w:pPr>
              <w:rPr>
                <w:rFonts w:ascii="Times New Roman" w:hAnsi="Times New Roman" w:cs="Times New Roman"/>
              </w:rPr>
            </w:pPr>
            <w:r w:rsidRPr="003E7C6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1213" w:type="pct"/>
          </w:tcPr>
          <w:p w14:paraId="47B4EF2D" w14:textId="77777777" w:rsidR="00B8237E" w:rsidRPr="003E7C6F" w:rsidRDefault="005C548A" w:rsidP="00801458">
            <w:pPr>
              <w:rPr>
                <w:rFonts w:ascii="Times New Roman" w:hAnsi="Times New Roman" w:cs="Times New Roman"/>
              </w:rPr>
            </w:pPr>
            <w:r w:rsidRPr="003E7C6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3E7C6F" w14:paraId="329F9CBF" w14:textId="77777777" w:rsidTr="003E7C6F">
        <w:tc>
          <w:tcPr>
            <w:tcW w:w="3787" w:type="pct"/>
          </w:tcPr>
          <w:p w14:paraId="0B816AE8" w14:textId="77777777" w:rsidR="00B8237E" w:rsidRPr="003E7C6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E7C6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1213" w:type="pct"/>
          </w:tcPr>
          <w:p w14:paraId="7EEF04FF" w14:textId="77777777" w:rsidR="00B8237E" w:rsidRPr="003E7C6F" w:rsidRDefault="005C548A" w:rsidP="00801458">
            <w:pPr>
              <w:rPr>
                <w:rFonts w:ascii="Times New Roman" w:hAnsi="Times New Roman" w:cs="Times New Roman"/>
              </w:rPr>
            </w:pPr>
            <w:r w:rsidRPr="003E7C6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3E7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3E7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3E7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3E7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3E7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3E7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3E7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3E7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04017A" w14:textId="77777777" w:rsidR="004F34AB" w:rsidRDefault="004F34AB" w:rsidP="00315CA6">
      <w:pPr>
        <w:spacing w:after="0" w:line="240" w:lineRule="auto"/>
      </w:pPr>
      <w:r>
        <w:separator/>
      </w:r>
    </w:p>
  </w:endnote>
  <w:endnote w:type="continuationSeparator" w:id="0">
    <w:p w14:paraId="672FCCF2" w14:textId="77777777" w:rsidR="004F34AB" w:rsidRDefault="004F34A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17B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939E23" w14:textId="77777777" w:rsidR="004F34AB" w:rsidRDefault="004F34AB" w:rsidP="00315CA6">
      <w:pPr>
        <w:spacing w:after="0" w:line="240" w:lineRule="auto"/>
      </w:pPr>
      <w:r>
        <w:separator/>
      </w:r>
    </w:p>
  </w:footnote>
  <w:footnote w:type="continuationSeparator" w:id="0">
    <w:p w14:paraId="78005FB7" w14:textId="77777777" w:rsidR="004F34AB" w:rsidRDefault="004F34A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7C6F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4F34AB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17B4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7755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5068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36102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URL:%20https://urait.ru/bcode/56001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1028803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0247AF-23D3-47DC-B788-80BBB7619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4259</Words>
  <Characters>24281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